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720" w:lineRule="auto"/>
        <w:jc w:val="center"/>
        <w:outlineLvl w:val="0"/>
        <w:rPr>
          <w:rFonts w:hint="default" w:ascii="宋体" w:hAnsi="宋体" w:eastAsia="宋体" w:cs="宋体"/>
          <w:b/>
          <w:bCs/>
          <w:sz w:val="44"/>
          <w:szCs w:val="44"/>
          <w:lang w:val="en-US"/>
        </w:rPr>
      </w:pPr>
      <w:bookmarkStart w:id="0" w:name="_Toc27002"/>
      <w:bookmarkStart w:id="1" w:name="_Toc3511"/>
      <w:r>
        <w:rPr>
          <w:rFonts w:hint="eastAsia" w:ascii="宋体" w:hAnsi="宋体" w:eastAsia="宋体" w:cs="宋体"/>
          <w:b/>
          <w:bCs/>
          <w:sz w:val="36"/>
          <w:szCs w:val="36"/>
        </w:rPr>
        <w:t>通信主光缆改造项目</w:t>
      </w:r>
      <w:r>
        <w:rPr>
          <w:rFonts w:hint="eastAsia" w:ascii="宋体" w:hAnsi="宋体" w:eastAsia="宋体" w:cs="宋体"/>
          <w:b/>
          <w:bCs/>
          <w:sz w:val="36"/>
          <w:szCs w:val="36"/>
          <w:lang w:val="en-US" w:eastAsia="zh-CN"/>
        </w:rPr>
        <w:t>竞争性谈判</w:t>
      </w:r>
      <w:bookmarkEnd w:id="0"/>
      <w:bookmarkEnd w:id="1"/>
      <w:r>
        <w:rPr>
          <w:rFonts w:hint="eastAsia" w:ascii="宋体" w:hAnsi="宋体" w:eastAsia="宋体" w:cs="宋体"/>
          <w:b/>
          <w:bCs/>
          <w:sz w:val="36"/>
          <w:szCs w:val="36"/>
          <w:lang w:val="en-US" w:eastAsia="zh-CN"/>
        </w:rPr>
        <w:t>公告</w:t>
      </w:r>
    </w:p>
    <w:p>
      <w:pPr>
        <w:autoSpaceDE w:val="0"/>
        <w:autoSpaceDN w:val="0"/>
        <w:adjustRightInd w:val="0"/>
        <w:spacing w:line="360" w:lineRule="auto"/>
        <w:jc w:val="left"/>
        <w:rPr>
          <w:rFonts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各（潜在）供应商：</w:t>
      </w:r>
    </w:p>
    <w:p>
      <w:pPr>
        <w:autoSpaceDE w:val="0"/>
        <w:autoSpaceDN w:val="0"/>
        <w:adjustRightInd w:val="0"/>
        <w:spacing w:line="360" w:lineRule="auto"/>
        <w:ind w:firstLine="480" w:firstLineChars="200"/>
      </w:pPr>
      <w:r>
        <w:rPr>
          <w:rFonts w:hint="eastAsia" w:ascii="宋体" w:hAnsi="宋体" w:eastAsia="宋体" w:cs="宋体"/>
          <w:sz w:val="24"/>
        </w:rPr>
        <w:t>永道工程咨询有限公司受某部的委托，对通信主光缆改造项目进行国内竞争性谈判采购，欢迎符合资格条件的供应商参与谈判报价。</w:t>
      </w:r>
    </w:p>
    <w:p>
      <w:pPr>
        <w:numPr>
          <w:ilvl w:val="0"/>
          <w:numId w:val="1"/>
        </w:numPr>
        <w:spacing w:line="360" w:lineRule="auto"/>
        <w:ind w:left="0" w:firstLine="420"/>
        <w:outlineLvl w:val="1"/>
        <w:rPr>
          <w:rFonts w:ascii="宋体" w:hAnsi="宋体" w:eastAsia="宋体" w:cs="宋体"/>
          <w:b/>
          <w:bCs/>
          <w:sz w:val="24"/>
        </w:rPr>
      </w:pPr>
      <w:bookmarkStart w:id="2" w:name="_Toc3561"/>
      <w:bookmarkStart w:id="3" w:name="_Toc9281"/>
      <w:bookmarkStart w:id="4" w:name="_Toc7937"/>
      <w:r>
        <w:rPr>
          <w:rFonts w:hint="eastAsia" w:ascii="宋体" w:hAnsi="宋体" w:eastAsia="宋体" w:cs="宋体"/>
          <w:b/>
          <w:bCs/>
          <w:sz w:val="24"/>
        </w:rPr>
        <w:t>项目名称：</w:t>
      </w:r>
      <w:bookmarkEnd w:id="2"/>
      <w:r>
        <w:rPr>
          <w:rFonts w:hint="eastAsia" w:ascii="宋体" w:hAnsi="宋体" w:eastAsia="宋体" w:cs="宋体"/>
          <w:b/>
          <w:bCs/>
          <w:sz w:val="24"/>
        </w:rPr>
        <w:t>通信主光缆改造项目</w:t>
      </w:r>
      <w:bookmarkEnd w:id="3"/>
      <w:bookmarkEnd w:id="4"/>
    </w:p>
    <w:p>
      <w:pPr>
        <w:numPr>
          <w:ilvl w:val="0"/>
          <w:numId w:val="1"/>
        </w:numPr>
        <w:spacing w:line="360" w:lineRule="auto"/>
        <w:ind w:left="0" w:firstLine="420"/>
        <w:outlineLvl w:val="1"/>
        <w:rPr>
          <w:rFonts w:ascii="宋体" w:hAnsi="宋体" w:eastAsia="宋体" w:cs="宋体"/>
          <w:b/>
          <w:bCs/>
          <w:sz w:val="24"/>
        </w:rPr>
      </w:pPr>
      <w:bookmarkStart w:id="5" w:name="_Toc27710"/>
      <w:bookmarkStart w:id="6" w:name="_Toc12789"/>
      <w:bookmarkStart w:id="7" w:name="_Toc1228"/>
      <w:r>
        <w:rPr>
          <w:rFonts w:hint="eastAsia" w:ascii="宋体" w:hAnsi="宋体" w:eastAsia="宋体" w:cs="宋体"/>
          <w:b/>
          <w:bCs/>
          <w:sz w:val="24"/>
        </w:rPr>
        <w:t>项目编号：2022—JKCNSG—W3003</w:t>
      </w:r>
      <w:bookmarkEnd w:id="5"/>
      <w:bookmarkEnd w:id="6"/>
      <w:bookmarkEnd w:id="7"/>
    </w:p>
    <w:p>
      <w:pPr>
        <w:numPr>
          <w:ilvl w:val="0"/>
          <w:numId w:val="1"/>
        </w:numPr>
        <w:spacing w:line="360" w:lineRule="auto"/>
        <w:ind w:left="0" w:firstLine="420"/>
        <w:outlineLvl w:val="1"/>
        <w:rPr>
          <w:rFonts w:ascii="宋体" w:hAnsi="宋体" w:eastAsia="宋体" w:cs="宋体"/>
          <w:b/>
          <w:bCs/>
          <w:sz w:val="24"/>
        </w:rPr>
      </w:pPr>
      <w:bookmarkStart w:id="8" w:name="_Toc19770"/>
      <w:bookmarkStart w:id="9" w:name="_Toc28301"/>
      <w:bookmarkStart w:id="10" w:name="_Toc4842"/>
      <w:r>
        <w:rPr>
          <w:rFonts w:hint="eastAsia" w:ascii="宋体" w:hAnsi="宋体" w:eastAsia="宋体" w:cs="宋体"/>
          <w:b/>
          <w:bCs/>
          <w:sz w:val="24"/>
        </w:rPr>
        <w:t>项目概况：</w:t>
      </w:r>
      <w:bookmarkEnd w:id="8"/>
      <w:bookmarkEnd w:id="9"/>
      <w:bookmarkEnd w:id="1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52"/>
        <w:gridCol w:w="1118"/>
        <w:gridCol w:w="641"/>
        <w:gridCol w:w="505"/>
        <w:gridCol w:w="2664"/>
        <w:gridCol w:w="137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gridSpan w:val="2"/>
            <w:vAlign w:val="center"/>
          </w:tcPr>
          <w:p>
            <w:pPr>
              <w:jc w:val="center"/>
              <w:rPr>
                <w:rFonts w:ascii="宋体" w:hAnsi="宋体" w:eastAsia="宋体" w:cs="宋体"/>
                <w:sz w:val="24"/>
              </w:rPr>
            </w:pPr>
            <w:r>
              <w:rPr>
                <w:rFonts w:hint="eastAsia" w:ascii="宋体" w:hAnsi="宋体" w:eastAsia="宋体" w:cs="宋体"/>
                <w:sz w:val="24"/>
              </w:rPr>
              <w:t>货物名称</w:t>
            </w:r>
          </w:p>
        </w:tc>
        <w:tc>
          <w:tcPr>
            <w:tcW w:w="1185" w:type="dxa"/>
            <w:vAlign w:val="center"/>
          </w:tcPr>
          <w:p>
            <w:pPr>
              <w:jc w:val="center"/>
              <w:rPr>
                <w:rFonts w:ascii="宋体" w:hAnsi="宋体" w:eastAsia="宋体" w:cs="宋体"/>
                <w:sz w:val="24"/>
              </w:rPr>
            </w:pPr>
            <w:r>
              <w:rPr>
                <w:rFonts w:hint="eastAsia" w:ascii="宋体" w:hAnsi="宋体" w:eastAsia="宋体" w:cs="宋体"/>
                <w:sz w:val="24"/>
              </w:rPr>
              <w:t>技术</w:t>
            </w:r>
          </w:p>
          <w:p>
            <w:pPr>
              <w:jc w:val="center"/>
              <w:rPr>
                <w:rFonts w:ascii="宋体" w:hAnsi="宋体" w:eastAsia="宋体" w:cs="宋体"/>
                <w:sz w:val="24"/>
              </w:rPr>
            </w:pPr>
            <w:r>
              <w:rPr>
                <w:rFonts w:hint="eastAsia" w:ascii="宋体" w:hAnsi="宋体" w:eastAsia="宋体" w:cs="宋体"/>
                <w:sz w:val="24"/>
              </w:rPr>
              <w:t>要求</w:t>
            </w:r>
          </w:p>
        </w:tc>
        <w:tc>
          <w:tcPr>
            <w:tcW w:w="660" w:type="dxa"/>
            <w:vAlign w:val="center"/>
          </w:tcPr>
          <w:p>
            <w:pPr>
              <w:jc w:val="center"/>
              <w:rPr>
                <w:rFonts w:ascii="宋体" w:hAnsi="宋体" w:eastAsia="宋体" w:cs="宋体"/>
                <w:sz w:val="24"/>
              </w:rPr>
            </w:pPr>
            <w:r>
              <w:rPr>
                <w:rFonts w:hint="eastAsia" w:ascii="宋体" w:hAnsi="宋体" w:eastAsia="宋体" w:cs="宋体"/>
                <w:sz w:val="24"/>
              </w:rPr>
              <w:t>计量</w:t>
            </w:r>
          </w:p>
          <w:p>
            <w:pPr>
              <w:jc w:val="center"/>
              <w:rPr>
                <w:rFonts w:ascii="宋体" w:hAnsi="宋体" w:eastAsia="宋体" w:cs="宋体"/>
                <w:sz w:val="24"/>
              </w:rPr>
            </w:pPr>
            <w:r>
              <w:rPr>
                <w:rFonts w:hint="eastAsia" w:ascii="宋体" w:hAnsi="宋体" w:eastAsia="宋体" w:cs="宋体"/>
                <w:sz w:val="24"/>
              </w:rPr>
              <w:t>单位</w:t>
            </w:r>
          </w:p>
        </w:tc>
        <w:tc>
          <w:tcPr>
            <w:tcW w:w="510" w:type="dxa"/>
            <w:vAlign w:val="center"/>
          </w:tcPr>
          <w:p>
            <w:pPr>
              <w:jc w:val="center"/>
              <w:rPr>
                <w:rFonts w:ascii="宋体" w:hAnsi="宋体" w:eastAsia="宋体" w:cs="宋体"/>
                <w:sz w:val="24"/>
              </w:rPr>
            </w:pPr>
            <w:r>
              <w:rPr>
                <w:rFonts w:hint="eastAsia" w:ascii="宋体" w:hAnsi="宋体" w:eastAsia="宋体" w:cs="宋体"/>
                <w:sz w:val="24"/>
              </w:rPr>
              <w:t>数量</w:t>
            </w:r>
          </w:p>
        </w:tc>
        <w:tc>
          <w:tcPr>
            <w:tcW w:w="2865" w:type="dxa"/>
            <w:vAlign w:val="center"/>
          </w:tcPr>
          <w:p>
            <w:pPr>
              <w:jc w:val="center"/>
              <w:rPr>
                <w:rFonts w:ascii="宋体" w:hAnsi="宋体" w:eastAsia="宋体" w:cs="宋体"/>
                <w:sz w:val="24"/>
              </w:rPr>
            </w:pPr>
            <w:r>
              <w:rPr>
                <w:rFonts w:hint="eastAsia" w:ascii="宋体" w:hAnsi="宋体" w:eastAsia="宋体" w:cs="宋体"/>
                <w:sz w:val="24"/>
              </w:rPr>
              <w:t>工期</w:t>
            </w:r>
          </w:p>
        </w:tc>
        <w:tc>
          <w:tcPr>
            <w:tcW w:w="1470" w:type="dxa"/>
            <w:vAlign w:val="center"/>
          </w:tcPr>
          <w:p>
            <w:pPr>
              <w:jc w:val="center"/>
              <w:rPr>
                <w:rFonts w:ascii="宋体" w:hAnsi="宋体" w:eastAsia="宋体" w:cs="宋体"/>
                <w:sz w:val="24"/>
              </w:rPr>
            </w:pPr>
            <w:r>
              <w:rPr>
                <w:rFonts w:hint="eastAsia" w:ascii="宋体" w:hAnsi="宋体" w:eastAsia="宋体" w:cs="宋体"/>
                <w:sz w:val="24"/>
              </w:rPr>
              <w:t>交货及施工</w:t>
            </w:r>
          </w:p>
          <w:p>
            <w:pPr>
              <w:jc w:val="center"/>
              <w:rPr>
                <w:rFonts w:ascii="宋体" w:hAnsi="宋体" w:eastAsia="宋体" w:cs="宋体"/>
                <w:sz w:val="24"/>
              </w:rPr>
            </w:pPr>
            <w:r>
              <w:rPr>
                <w:rFonts w:hint="eastAsia" w:ascii="宋体" w:hAnsi="宋体" w:eastAsia="宋体" w:cs="宋体"/>
                <w:sz w:val="24"/>
              </w:rPr>
              <w:t>地点</w:t>
            </w:r>
          </w:p>
        </w:tc>
        <w:tc>
          <w:tcPr>
            <w:tcW w:w="1972" w:type="dxa"/>
            <w:vAlign w:val="center"/>
          </w:tcPr>
          <w:p>
            <w:pPr>
              <w:jc w:val="center"/>
              <w:rPr>
                <w:rFonts w:ascii="宋体" w:hAnsi="宋体" w:eastAsia="宋体" w:cs="宋体"/>
                <w:sz w:val="24"/>
              </w:rPr>
            </w:pPr>
            <w:r>
              <w:rPr>
                <w:rFonts w:hint="eastAsia" w:ascii="宋体" w:hAnsi="宋体" w:eastAsia="宋体" w:cs="宋体"/>
                <w:sz w:val="24"/>
              </w:rPr>
              <w:t>最高限价</w:t>
            </w:r>
          </w:p>
          <w:p>
            <w:pPr>
              <w:jc w:val="center"/>
              <w:rPr>
                <w:rFonts w:ascii="宋体" w:hAnsi="宋体" w:eastAsia="宋体" w:cs="宋体"/>
                <w:sz w:val="24"/>
              </w:rPr>
            </w:pPr>
            <w:r>
              <w:rPr>
                <w:rFonts w:hint="eastAsia" w:ascii="宋体" w:hAnsi="宋体" w:eastAsia="宋体" w:cs="宋体"/>
                <w:sz w:val="24"/>
              </w:rPr>
              <w:t>（人民币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gridSpan w:val="2"/>
            <w:vAlign w:val="center"/>
          </w:tcPr>
          <w:p>
            <w:pPr>
              <w:jc w:val="center"/>
              <w:rPr>
                <w:rFonts w:ascii="宋体" w:hAnsi="宋体" w:eastAsia="宋体" w:cs="宋体"/>
                <w:sz w:val="24"/>
              </w:rPr>
            </w:pPr>
            <w:r>
              <w:rPr>
                <w:rFonts w:hint="eastAsia" w:ascii="宋体" w:hAnsi="宋体" w:eastAsia="宋体" w:cs="宋体"/>
                <w:sz w:val="24"/>
              </w:rPr>
              <w:t>通信主光缆改造项目</w:t>
            </w:r>
          </w:p>
        </w:tc>
        <w:tc>
          <w:tcPr>
            <w:tcW w:w="1185" w:type="dxa"/>
            <w:vAlign w:val="center"/>
          </w:tcPr>
          <w:p>
            <w:pPr>
              <w:jc w:val="center"/>
              <w:rPr>
                <w:rFonts w:ascii="宋体" w:hAnsi="宋体" w:eastAsia="宋体" w:cs="宋体"/>
                <w:sz w:val="24"/>
              </w:rPr>
            </w:pPr>
            <w:r>
              <w:rPr>
                <w:rFonts w:hint="eastAsia" w:ascii="宋体" w:hAnsi="宋体" w:eastAsia="宋体" w:cs="宋体"/>
                <w:sz w:val="24"/>
              </w:rPr>
              <w:t>详见第二部分</w:t>
            </w:r>
          </w:p>
        </w:tc>
        <w:tc>
          <w:tcPr>
            <w:tcW w:w="660" w:type="dxa"/>
            <w:vAlign w:val="center"/>
          </w:tcPr>
          <w:p>
            <w:pPr>
              <w:jc w:val="center"/>
              <w:rPr>
                <w:rFonts w:ascii="宋体" w:hAnsi="宋体" w:eastAsia="宋体" w:cs="宋体"/>
                <w:sz w:val="24"/>
              </w:rPr>
            </w:pPr>
            <w:r>
              <w:rPr>
                <w:rFonts w:hint="eastAsia" w:ascii="宋体" w:hAnsi="宋体" w:eastAsia="宋体" w:cs="宋体"/>
                <w:sz w:val="24"/>
              </w:rPr>
              <w:t>项</w:t>
            </w:r>
          </w:p>
        </w:tc>
        <w:tc>
          <w:tcPr>
            <w:tcW w:w="510" w:type="dxa"/>
            <w:vAlign w:val="center"/>
          </w:tcPr>
          <w:p>
            <w:pPr>
              <w:jc w:val="center"/>
              <w:rPr>
                <w:rFonts w:ascii="宋体" w:hAnsi="宋体" w:eastAsia="宋体" w:cs="宋体"/>
                <w:sz w:val="24"/>
              </w:rPr>
            </w:pPr>
            <w:r>
              <w:rPr>
                <w:rFonts w:hint="eastAsia" w:ascii="宋体" w:hAnsi="宋体" w:eastAsia="宋体" w:cs="宋体"/>
                <w:sz w:val="24"/>
              </w:rPr>
              <w:t>1</w:t>
            </w:r>
          </w:p>
        </w:tc>
        <w:tc>
          <w:tcPr>
            <w:tcW w:w="2865" w:type="dxa"/>
            <w:vAlign w:val="center"/>
          </w:tcPr>
          <w:p>
            <w:pPr>
              <w:jc w:val="center"/>
              <w:rPr>
                <w:rFonts w:ascii="宋体" w:hAnsi="宋体" w:eastAsia="宋体" w:cs="宋体"/>
                <w:sz w:val="24"/>
              </w:rPr>
            </w:pPr>
            <w:r>
              <w:rPr>
                <w:rFonts w:hint="eastAsia" w:ascii="宋体" w:hAnsi="宋体" w:eastAsia="宋体" w:cs="宋体"/>
                <w:sz w:val="24"/>
              </w:rPr>
              <w:t>自合同签订之日起60个日历天完成设备的供货、安装、调试、培训、验收合格并交付使用</w:t>
            </w:r>
          </w:p>
        </w:tc>
        <w:tc>
          <w:tcPr>
            <w:tcW w:w="1470" w:type="dxa"/>
            <w:vAlign w:val="center"/>
          </w:tcPr>
          <w:p>
            <w:pPr>
              <w:jc w:val="center"/>
              <w:rPr>
                <w:rFonts w:ascii="宋体" w:hAnsi="宋体" w:eastAsia="宋体" w:cs="宋体"/>
                <w:sz w:val="24"/>
              </w:rPr>
            </w:pPr>
            <w:r>
              <w:rPr>
                <w:rFonts w:hint="eastAsia" w:ascii="宋体" w:hAnsi="宋体" w:eastAsia="宋体" w:cs="宋体"/>
                <w:sz w:val="24"/>
              </w:rPr>
              <w:t>采购人指定地点</w:t>
            </w:r>
          </w:p>
        </w:tc>
        <w:tc>
          <w:tcPr>
            <w:tcW w:w="1972" w:type="dxa"/>
            <w:vAlign w:val="center"/>
          </w:tcPr>
          <w:p>
            <w:pPr>
              <w:jc w:val="center"/>
              <w:rPr>
                <w:rFonts w:ascii="宋体" w:hAnsi="宋体" w:eastAsia="宋体" w:cs="宋体"/>
                <w:sz w:val="24"/>
              </w:rPr>
            </w:pPr>
            <w:r>
              <w:rPr>
                <w:rFonts w:hint="eastAsia" w:ascii="宋体" w:hAnsi="宋体" w:eastAsia="宋体" w:cs="宋体"/>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jc w:val="center"/>
              <w:rPr>
                <w:rFonts w:ascii="宋体" w:hAnsi="宋体" w:eastAsia="宋体" w:cs="宋体"/>
                <w:sz w:val="24"/>
              </w:rPr>
            </w:pPr>
            <w:r>
              <w:rPr>
                <w:rFonts w:hint="eastAsia" w:ascii="宋体" w:hAnsi="宋体" w:eastAsia="宋体" w:cs="宋体"/>
                <w:sz w:val="24"/>
              </w:rPr>
              <w:t>说明</w:t>
            </w:r>
          </w:p>
        </w:tc>
        <w:tc>
          <w:tcPr>
            <w:tcW w:w="9050" w:type="dxa"/>
            <w:gridSpan w:val="7"/>
          </w:tcPr>
          <w:p>
            <w:pPr>
              <w:numPr>
                <w:ilvl w:val="0"/>
                <w:numId w:val="2"/>
              </w:numPr>
              <w:ind w:left="425" w:hanging="425"/>
              <w:rPr>
                <w:rFonts w:ascii="宋体" w:hAnsi="宋体" w:eastAsia="宋体" w:cs="宋体"/>
                <w:sz w:val="24"/>
              </w:rPr>
            </w:pPr>
            <w:r>
              <w:rPr>
                <w:rFonts w:hint="eastAsia" w:ascii="宋体" w:hAnsi="宋体" w:eastAsia="宋体" w:cs="宋体"/>
                <w:sz w:val="24"/>
              </w:rPr>
              <w:t>报价供应商须对所投包内所有产品和数量进行唯一报价，否则视为无效报价。</w:t>
            </w:r>
          </w:p>
          <w:p>
            <w:pPr>
              <w:numPr>
                <w:ilvl w:val="0"/>
                <w:numId w:val="2"/>
              </w:numPr>
              <w:ind w:left="425" w:hanging="425"/>
              <w:rPr>
                <w:rFonts w:ascii="宋体" w:hAnsi="宋体" w:eastAsia="宋体" w:cs="宋体"/>
                <w:sz w:val="24"/>
              </w:rPr>
            </w:pPr>
            <w:r>
              <w:rPr>
                <w:rFonts w:hint="eastAsia" w:ascii="宋体" w:hAnsi="宋体" w:eastAsia="宋体" w:cs="宋体"/>
                <w:sz w:val="24"/>
              </w:rPr>
              <w:t>报价应包含但不局限于代理服务、运输、安装调试、管理、维护、供应、运输、安装调试、技术培训、售后服务、备品备件和伴随服务等费用。</w:t>
            </w:r>
          </w:p>
          <w:p>
            <w:pPr>
              <w:numPr>
                <w:ilvl w:val="0"/>
                <w:numId w:val="2"/>
              </w:numPr>
              <w:ind w:left="425" w:hanging="425"/>
              <w:rPr>
                <w:rFonts w:ascii="宋体" w:hAnsi="宋体" w:eastAsia="宋体" w:cs="宋体"/>
                <w:sz w:val="24"/>
              </w:rPr>
            </w:pPr>
            <w:r>
              <w:rPr>
                <w:rFonts w:hint="eastAsia" w:ascii="宋体" w:hAnsi="宋体" w:eastAsia="宋体" w:cs="宋体"/>
                <w:sz w:val="24"/>
              </w:rPr>
              <w:t>报价供应商必须保证所报产品为全新、未使用过的产品。</w:t>
            </w:r>
          </w:p>
          <w:p>
            <w:pPr>
              <w:numPr>
                <w:ilvl w:val="0"/>
                <w:numId w:val="2"/>
              </w:numPr>
              <w:ind w:left="425" w:hanging="425"/>
              <w:rPr>
                <w:rFonts w:ascii="宋体" w:hAnsi="宋体" w:eastAsia="宋体" w:cs="宋体"/>
                <w:sz w:val="24"/>
              </w:rPr>
            </w:pPr>
            <w:r>
              <w:rPr>
                <w:rFonts w:hint="eastAsia" w:ascii="宋体" w:hAnsi="宋体" w:eastAsia="宋体" w:cs="宋体"/>
                <w:sz w:val="24"/>
              </w:rPr>
              <w:t>在合同履行时，采购方将不予支付该报价之外任何额外费用。</w:t>
            </w:r>
          </w:p>
        </w:tc>
      </w:tr>
    </w:tbl>
    <w:p>
      <w:pPr>
        <w:rPr>
          <w:sz w:val="24"/>
        </w:rPr>
      </w:pP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b/>
          <w:bCs/>
          <w:sz w:val="24"/>
        </w:rPr>
      </w:pPr>
      <w:bookmarkStart w:id="11" w:name="_Toc31954"/>
      <w:bookmarkStart w:id="12" w:name="_Toc29411"/>
      <w:bookmarkStart w:id="13" w:name="_Toc32429"/>
      <w:r>
        <w:rPr>
          <w:rFonts w:hint="eastAsia" w:ascii="宋体" w:hAnsi="宋体" w:eastAsia="宋体" w:cs="宋体"/>
          <w:b/>
          <w:bCs/>
          <w:sz w:val="24"/>
        </w:rPr>
        <w:t>报价供应商资格条件</w:t>
      </w:r>
      <w:bookmarkEnd w:id="11"/>
      <w:bookmarkEnd w:id="12"/>
      <w:bookmarkEnd w:id="13"/>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2"/>
        <w:rPr>
          <w:sz w:val="24"/>
        </w:rPr>
      </w:pPr>
      <w:bookmarkStart w:id="14" w:name="_Toc22682"/>
      <w:bookmarkStart w:id="15" w:name="_Toc18689"/>
      <w:r>
        <w:rPr>
          <w:rFonts w:hint="eastAsia"/>
          <w:sz w:val="24"/>
        </w:rPr>
        <w:t>符</w:t>
      </w:r>
      <w:r>
        <w:rPr>
          <w:rFonts w:hint="eastAsia" w:ascii="宋体" w:hAnsi="宋体" w:eastAsia="宋体" w:cs="宋体"/>
          <w:sz w:val="24"/>
        </w:rPr>
        <w:t>合《中华人民共和</w:t>
      </w:r>
      <w:r>
        <w:rPr>
          <w:rFonts w:hint="eastAsia"/>
          <w:sz w:val="24"/>
        </w:rPr>
        <w:t>国政府采购法》第二十二条资格条件：</w:t>
      </w:r>
      <w:bookmarkEnd w:id="14"/>
      <w:bookmarkEnd w:id="15"/>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具有独立承担民事责任的能力，提供营业执照副本复印件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具有良好的商业信誉和健全的财</w:t>
      </w:r>
      <w:bookmarkStart w:id="40" w:name="_GoBack"/>
      <w:bookmarkEnd w:id="40"/>
      <w:r>
        <w:rPr>
          <w:rFonts w:hint="eastAsia" w:ascii="宋体" w:hAnsi="宋体" w:eastAsia="宋体" w:cs="宋体"/>
          <w:sz w:val="24"/>
        </w:rPr>
        <w:t>务会计制度，提供2020年或2021年财务审计报告；</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具有履行合同所必需的设备和专业技术能力，（提供声明函，格式自拟）；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有依法缴纳税收和社会保障资金的良好记录，（提供最近</w:t>
      </w:r>
      <w:r>
        <w:rPr>
          <w:rFonts w:hint="eastAsia" w:ascii="宋体" w:hAnsi="宋体" w:eastAsia="宋体" w:cs="宋体"/>
          <w:sz w:val="24"/>
          <w:lang w:val="en-US" w:eastAsia="zh-CN"/>
        </w:rPr>
        <w:t>半年</w:t>
      </w:r>
      <w:r>
        <w:rPr>
          <w:rFonts w:hint="eastAsia" w:ascii="宋体" w:hAnsi="宋体" w:eastAsia="宋体" w:cs="宋体"/>
          <w:sz w:val="24"/>
        </w:rPr>
        <w:t>内（报价时间截止前）任意</w:t>
      </w:r>
      <w:r>
        <w:rPr>
          <w:rFonts w:hint="eastAsia" w:ascii="宋体" w:hAnsi="宋体" w:eastAsia="宋体" w:cs="宋体"/>
          <w:sz w:val="24"/>
          <w:lang w:val="en-US" w:eastAsia="zh-CN"/>
        </w:rPr>
        <w:t>3</w:t>
      </w:r>
      <w:r>
        <w:rPr>
          <w:rFonts w:hint="eastAsia" w:ascii="宋体" w:hAnsi="宋体" w:eastAsia="宋体" w:cs="宋体"/>
          <w:sz w:val="24"/>
        </w:rPr>
        <w:t>个月纳税的证明材料）；</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参加政府采购活动前三年内，在经营活动中没有重大违法记录，（提供声明函，格式自拟）；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法律、行政法规规定的其他条件。</w:t>
      </w:r>
    </w:p>
    <w:p>
      <w:pPr>
        <w:keepNext w:val="0"/>
        <w:keepLines w:val="0"/>
        <w:pageBreakBefore w:val="0"/>
        <w:widowControl w:val="0"/>
        <w:numPr>
          <w:ilvl w:val="0"/>
          <w:numId w:val="3"/>
        </w:numPr>
        <w:kinsoku/>
        <w:overflowPunct/>
        <w:topLinePunct w:val="0"/>
        <w:autoSpaceDE/>
        <w:autoSpaceDN/>
        <w:bidi w:val="0"/>
        <w:adjustRightInd/>
        <w:snapToGrid/>
        <w:spacing w:line="360" w:lineRule="auto"/>
        <w:ind w:left="0" w:firstLine="420"/>
        <w:rPr>
          <w:rFonts w:ascii="宋体" w:hAnsi="宋体" w:eastAsia="宋体" w:cs="宋体"/>
          <w:sz w:val="24"/>
        </w:rPr>
      </w:pPr>
      <w:r>
        <w:rPr>
          <w:rFonts w:hint="eastAsia" w:ascii="宋体" w:hAnsi="宋体" w:eastAsia="宋体" w:cs="宋体"/>
          <w:sz w:val="24"/>
        </w:rPr>
        <w:t>单位负责人为同一人或者存在直接控股、管理关系的不同供应商，不得同时参加同一包的采购活动。</w:t>
      </w:r>
    </w:p>
    <w:p>
      <w:pPr>
        <w:keepNext w:val="0"/>
        <w:keepLines w:val="0"/>
        <w:pageBreakBefore w:val="0"/>
        <w:widowControl w:val="0"/>
        <w:numPr>
          <w:ilvl w:val="0"/>
          <w:numId w:val="3"/>
        </w:numPr>
        <w:kinsoku/>
        <w:overflowPunct/>
        <w:topLinePunct w:val="0"/>
        <w:autoSpaceDE/>
        <w:autoSpaceDN/>
        <w:bidi w:val="0"/>
        <w:adjustRightInd/>
        <w:snapToGrid/>
        <w:spacing w:line="360" w:lineRule="auto"/>
        <w:ind w:left="0" w:firstLine="420"/>
        <w:rPr>
          <w:rFonts w:ascii="宋体" w:hAnsi="宋体" w:eastAsia="宋体" w:cs="宋体"/>
          <w:sz w:val="24"/>
        </w:rPr>
      </w:pPr>
      <w:r>
        <w:rPr>
          <w:rFonts w:hint="eastAsia" w:ascii="宋体" w:hAnsi="宋体" w:eastAsia="宋体" w:cs="宋体"/>
          <w:sz w:val="24"/>
        </w:rPr>
        <w:t>未被列入政府采购失信名单、军队供应商暂停名单，未在军队采购失信名单禁入处罚期内，未被“信用中国”网站列入失信被执行人、重大税收违法案件当事人。</w:t>
      </w:r>
    </w:p>
    <w:p>
      <w:pPr>
        <w:keepNext w:val="0"/>
        <w:keepLines w:val="0"/>
        <w:pageBreakBefore w:val="0"/>
        <w:widowControl w:val="0"/>
        <w:numPr>
          <w:ilvl w:val="0"/>
          <w:numId w:val="3"/>
        </w:numPr>
        <w:kinsoku/>
        <w:overflowPunct/>
        <w:topLinePunct w:val="0"/>
        <w:autoSpaceDE/>
        <w:autoSpaceDN/>
        <w:bidi w:val="0"/>
        <w:adjustRightInd/>
        <w:snapToGrid/>
        <w:spacing w:line="360" w:lineRule="auto"/>
        <w:ind w:left="0" w:firstLine="420"/>
        <w:rPr>
          <w:rFonts w:ascii="宋体" w:hAnsi="宋体" w:eastAsia="宋体" w:cs="宋体"/>
          <w:sz w:val="24"/>
          <w:highlight w:val="none"/>
        </w:rPr>
      </w:pPr>
      <w:bookmarkStart w:id="16" w:name="_Toc13805"/>
      <w:r>
        <w:rPr>
          <w:rFonts w:hint="eastAsia" w:ascii="宋体" w:hAnsi="宋体" w:eastAsia="宋体" w:cs="宋体"/>
          <w:sz w:val="24"/>
          <w:highlight w:val="none"/>
        </w:rPr>
        <w:t>本项目特定资质：供应商须具备有效期内的通信工程施工总承包三级及以上资质或电信工程专业承包企业资质，同时具备有效期内的基础电信业务经营许可证或增值电信业务经营许可证、《广东省安全技术防范系统设计、施工、维修资格证》四级或以上资质。</w:t>
      </w:r>
    </w:p>
    <w:p>
      <w:pPr>
        <w:keepNext w:val="0"/>
        <w:keepLines w:val="0"/>
        <w:pageBreakBefore w:val="0"/>
        <w:widowControl w:val="0"/>
        <w:numPr>
          <w:ilvl w:val="0"/>
          <w:numId w:val="3"/>
        </w:numPr>
        <w:kinsoku/>
        <w:overflowPunct/>
        <w:topLinePunct w:val="0"/>
        <w:autoSpaceDE/>
        <w:autoSpaceDN/>
        <w:bidi w:val="0"/>
        <w:adjustRightInd/>
        <w:snapToGrid/>
        <w:spacing w:line="360" w:lineRule="auto"/>
        <w:ind w:left="0" w:firstLine="420"/>
        <w:outlineLvl w:val="2"/>
        <w:rPr>
          <w:rFonts w:ascii="宋体" w:hAnsi="宋体" w:eastAsia="宋体" w:cs="宋体"/>
          <w:sz w:val="24"/>
          <w:highlight w:val="none"/>
        </w:rPr>
      </w:pPr>
      <w:bookmarkStart w:id="17" w:name="_Toc31327"/>
      <w:r>
        <w:rPr>
          <w:rFonts w:hint="eastAsia" w:ascii="宋体" w:hAnsi="宋体" w:eastAsia="宋体" w:cs="宋体"/>
          <w:sz w:val="24"/>
          <w:highlight w:val="none"/>
        </w:rPr>
        <w:t>本项目接受联合体报价。</w:t>
      </w:r>
      <w:bookmarkEnd w:id="16"/>
      <w:bookmarkEnd w:id="17"/>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b/>
          <w:bCs/>
          <w:sz w:val="24"/>
          <w:highlight w:val="none"/>
        </w:rPr>
      </w:pPr>
      <w:bookmarkStart w:id="18" w:name="_Toc12908"/>
      <w:bookmarkStart w:id="19" w:name="_Toc18855"/>
      <w:bookmarkStart w:id="20" w:name="_Toc32413"/>
      <w:r>
        <w:rPr>
          <w:rFonts w:hint="eastAsia" w:ascii="宋体" w:hAnsi="宋体" w:eastAsia="宋体" w:cs="宋体"/>
          <w:b/>
          <w:bCs/>
          <w:sz w:val="24"/>
          <w:highlight w:val="none"/>
        </w:rPr>
        <w:t>谈判文件</w:t>
      </w:r>
      <w:bookmarkEnd w:id="18"/>
      <w:r>
        <w:rPr>
          <w:rFonts w:hint="eastAsia" w:ascii="宋体" w:hAnsi="宋体" w:eastAsia="宋体" w:cs="宋体"/>
          <w:b/>
          <w:bCs/>
          <w:sz w:val="24"/>
          <w:highlight w:val="none"/>
        </w:rPr>
        <w:t>发售时间、地点、方式及售价</w:t>
      </w:r>
      <w:bookmarkEnd w:id="19"/>
      <w:bookmarkEnd w:id="20"/>
    </w:p>
    <w:p>
      <w:pPr>
        <w:keepNext w:val="0"/>
        <w:keepLines w:val="0"/>
        <w:pageBreakBefore w:val="0"/>
        <w:widowControl w:val="0"/>
        <w:tabs>
          <w:tab w:val="left" w:pos="0"/>
        </w:tabs>
        <w:kinsoku/>
        <w:overflowPunct/>
        <w:topLinePunct w:val="0"/>
        <w:autoSpaceDE/>
        <w:autoSpaceDN/>
        <w:bidi w:val="0"/>
        <w:adjustRightInd/>
        <w:snapToGrid/>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（一）发售时间：</w:t>
      </w:r>
      <w:r>
        <w:rPr>
          <w:rFonts w:hint="eastAsia" w:ascii="宋体" w:hAnsi="宋体" w:eastAsia="宋体" w:cs="宋体"/>
          <w:sz w:val="24"/>
          <w:highlight w:val="none"/>
          <w:u w:val="single"/>
        </w:rPr>
        <w:t>2022</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w:t>
      </w:r>
      <w:r>
        <w:rPr>
          <w:rFonts w:hint="eastAsia" w:ascii="宋体" w:hAnsi="宋体" w:eastAsia="宋体" w:cs="宋体"/>
          <w:sz w:val="24"/>
          <w:highlight w:val="none"/>
          <w:u w:val="single"/>
        </w:rPr>
        <w:t>2022</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日（09:00—11:30，14:00—17:00）（北京时间、节假日除外）。</w:t>
      </w:r>
    </w:p>
    <w:p>
      <w:pPr>
        <w:keepNext w:val="0"/>
        <w:keepLines w:val="0"/>
        <w:pageBreakBefore w:val="0"/>
        <w:widowControl w:val="0"/>
        <w:kinsoku/>
        <w:overflowPunct/>
        <w:topLinePunct w:val="0"/>
        <w:autoSpaceDE/>
        <w:autoSpaceDN/>
        <w:bidi w:val="0"/>
        <w:adjustRightInd/>
        <w:snapToGrid/>
        <w:spacing w:line="360" w:lineRule="auto"/>
        <w:ind w:firstLine="480" w:firstLineChars="200"/>
        <w:rPr>
          <w:rFonts w:ascii="宋体" w:hAnsi="宋体" w:eastAsia="宋体" w:cs="宋体"/>
          <w:sz w:val="24"/>
        </w:rPr>
      </w:pPr>
      <w:r>
        <w:rPr>
          <w:rFonts w:hint="eastAsia" w:ascii="宋体" w:hAnsi="宋体" w:eastAsia="宋体" w:cs="宋体"/>
          <w:sz w:val="24"/>
          <w:highlight w:val="none"/>
        </w:rPr>
        <w:t>（二）发售方式：报价供应商采取发送电子邮件方式递交报名资料，邮件主题：项目名称+项目</w:t>
      </w:r>
      <w:r>
        <w:rPr>
          <w:rFonts w:hint="eastAsia" w:ascii="宋体" w:hAnsi="宋体" w:eastAsia="宋体" w:cs="宋体"/>
          <w:sz w:val="24"/>
        </w:rPr>
        <w:t>编号+公司名称；邮件内容：列明公司名称、法定代表人或授权代表人姓名及联系方式；邮件附件：需采用A4纸幅面，将报名材料加盖企业鲜章，按顺序制作成1个PDF格式文件，文件名称与主题一致，复印件扫描无效。报名材料审核通过后，采购代理机构联系人向供应商邮箱发送缴费账号，成功缴费并回复电子邮件带附件缴费凭证，确认后发送谈判文件电子版；审核未通过的，采购代理机构联系人以邮件形式回复审核情况，供应商可在谈判文件申领时间内重新提交材料。采购代理机构邮箱：292705324@qq</w:t>
      </w:r>
      <w:r>
        <w:rPr>
          <w:rFonts w:hint="eastAsia" w:ascii="宋体" w:hAnsi="宋体" w:eastAsia="宋体" w:cs="宋体"/>
          <w:bCs/>
          <w:snapToGrid w:val="0"/>
          <w:sz w:val="24"/>
          <w:lang w:val="de-DE"/>
        </w:rPr>
        <w:t>.com，</w:t>
      </w:r>
      <w:r>
        <w:rPr>
          <w:rFonts w:hint="eastAsia" w:ascii="宋体" w:hAnsi="宋体" w:eastAsia="宋体" w:cs="宋体"/>
          <w:bCs/>
          <w:snapToGrid w:val="0"/>
          <w:sz w:val="24"/>
        </w:rPr>
        <w:t>发送邮件后需联系采购代理机构联系人。</w:t>
      </w:r>
    </w:p>
    <w:p>
      <w:pPr>
        <w:keepNext w:val="0"/>
        <w:keepLines w:val="0"/>
        <w:pageBreakBefore w:val="0"/>
        <w:widowControl w:val="0"/>
        <w:kinsoku/>
        <w:overflowPunct/>
        <w:topLinePunct w:val="0"/>
        <w:autoSpaceDE/>
        <w:autoSpaceDN/>
        <w:bidi w:val="0"/>
        <w:adjustRightInd/>
        <w:snapToGrid/>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申领谈判文件时需提供以下资料并加盖投标人公章</w:t>
      </w:r>
    </w:p>
    <w:p>
      <w:pPr>
        <w:keepNext w:val="0"/>
        <w:keepLines w:val="0"/>
        <w:pageBreakBefore w:val="0"/>
        <w:widowControl w:val="0"/>
        <w:numPr>
          <w:ilvl w:val="0"/>
          <w:numId w:val="5"/>
        </w:numPr>
        <w:kinsoku/>
        <w:overflowPunct/>
        <w:topLinePunct w:val="0"/>
        <w:autoSpaceDE/>
        <w:autoSpaceDN/>
        <w:bidi w:val="0"/>
        <w:adjustRightInd/>
        <w:snapToGrid/>
        <w:spacing w:line="360" w:lineRule="auto"/>
        <w:ind w:hanging="25"/>
        <w:outlineLvl w:val="2"/>
        <w:rPr>
          <w:rFonts w:ascii="宋体" w:hAnsi="宋体" w:eastAsia="宋体" w:cs="宋体"/>
          <w:sz w:val="24"/>
        </w:rPr>
      </w:pPr>
      <w:bookmarkStart w:id="21" w:name="_Toc10883"/>
      <w:bookmarkStart w:id="22" w:name="_Toc13404"/>
      <w:r>
        <w:rPr>
          <w:rFonts w:hint="eastAsia" w:ascii="宋体" w:hAnsi="宋体" w:eastAsia="宋体" w:cs="宋体"/>
          <w:sz w:val="24"/>
        </w:rPr>
        <w:t>有效的营业执照复印件；</w:t>
      </w:r>
      <w:bookmarkEnd w:id="21"/>
      <w:bookmarkEnd w:id="22"/>
    </w:p>
    <w:p>
      <w:pPr>
        <w:keepNext w:val="0"/>
        <w:keepLines w:val="0"/>
        <w:pageBreakBefore w:val="0"/>
        <w:widowControl w:val="0"/>
        <w:numPr>
          <w:ilvl w:val="0"/>
          <w:numId w:val="5"/>
        </w:numPr>
        <w:kinsoku/>
        <w:overflowPunct/>
        <w:topLinePunct w:val="0"/>
        <w:autoSpaceDE/>
        <w:autoSpaceDN/>
        <w:bidi w:val="0"/>
        <w:adjustRightInd/>
        <w:snapToGrid/>
        <w:spacing w:line="360" w:lineRule="auto"/>
        <w:ind w:left="5" w:firstLine="451" w:firstLineChars="188"/>
        <w:rPr>
          <w:rFonts w:ascii="宋体" w:hAnsi="宋体" w:eastAsia="宋体" w:cs="宋体"/>
          <w:sz w:val="24"/>
        </w:rPr>
      </w:pPr>
      <w:r>
        <w:rPr>
          <w:rFonts w:hint="eastAsia" w:ascii="宋体" w:hAnsi="宋体" w:eastAsia="宋体" w:cs="宋体"/>
          <w:sz w:val="24"/>
        </w:rPr>
        <w:t>购买谈判文件经办人，经办人如是法定代表人，需提供法定代表人证明书及法定代表人身份证复印件；经办人如是响应供应商授权代表，需提供法定代表人证明书、法定代表人授权委托书及被授权人身份证复印件。</w:t>
      </w:r>
    </w:p>
    <w:p>
      <w:pPr>
        <w:keepNext w:val="0"/>
        <w:keepLines w:val="0"/>
        <w:pageBreakBefore w:val="0"/>
        <w:widowControl w:val="0"/>
        <w:numPr>
          <w:ilvl w:val="0"/>
          <w:numId w:val="5"/>
        </w:numPr>
        <w:kinsoku/>
        <w:overflowPunct/>
        <w:topLinePunct w:val="0"/>
        <w:autoSpaceDE/>
        <w:autoSpaceDN/>
        <w:bidi w:val="0"/>
        <w:adjustRightInd/>
        <w:snapToGrid/>
        <w:spacing w:line="360" w:lineRule="auto"/>
        <w:ind w:hanging="25"/>
        <w:outlineLvl w:val="2"/>
        <w:rPr>
          <w:rFonts w:ascii="宋体" w:hAnsi="宋体" w:eastAsia="宋体" w:cs="宋体"/>
          <w:sz w:val="24"/>
        </w:rPr>
      </w:pPr>
      <w:bookmarkStart w:id="23" w:name="_Toc8836"/>
      <w:bookmarkStart w:id="24" w:name="_Toc23844"/>
      <w:r>
        <w:rPr>
          <w:rFonts w:hint="eastAsia" w:ascii="宋体" w:hAnsi="宋体" w:eastAsia="宋体" w:cs="宋体"/>
          <w:sz w:val="24"/>
        </w:rPr>
        <w:t>填写完整的文件发售登记表（附件1）。</w:t>
      </w:r>
      <w:bookmarkEnd w:id="23"/>
      <w:bookmarkEnd w:id="24"/>
    </w:p>
    <w:p>
      <w:pPr>
        <w:keepNext w:val="0"/>
        <w:keepLines w:val="0"/>
        <w:pageBreakBefore w:val="0"/>
        <w:widowControl w:val="0"/>
        <w:numPr>
          <w:ilvl w:val="0"/>
          <w:numId w:val="5"/>
        </w:numPr>
        <w:kinsoku/>
        <w:overflowPunct/>
        <w:topLinePunct w:val="0"/>
        <w:autoSpaceDE/>
        <w:autoSpaceDN/>
        <w:bidi w:val="0"/>
        <w:adjustRightInd/>
        <w:snapToGrid/>
        <w:spacing w:line="360" w:lineRule="auto"/>
        <w:ind w:hanging="25"/>
        <w:rPr>
          <w:rFonts w:ascii="宋体" w:hAnsi="宋体" w:eastAsia="宋体" w:cs="宋体"/>
          <w:sz w:val="24"/>
        </w:rPr>
      </w:pPr>
      <w:r>
        <w:rPr>
          <w:rFonts w:hint="eastAsia" w:ascii="宋体" w:hAnsi="宋体" w:eastAsia="宋体" w:cs="宋体"/>
          <w:sz w:val="24"/>
        </w:rPr>
        <w:t>已办理报名并成功购买谈判文件的报价人参加投标的，不代表通过资格性审查或符合性审查。</w:t>
      </w:r>
    </w:p>
    <w:p>
      <w:pPr>
        <w:keepNext w:val="0"/>
        <w:keepLines w:val="0"/>
        <w:pageBreakBefore w:val="0"/>
        <w:widowControl w:val="0"/>
        <w:tabs>
          <w:tab w:val="left" w:pos="0"/>
        </w:tabs>
        <w:kinsoku/>
        <w:overflowPunct/>
        <w:topLinePunct w:val="0"/>
        <w:autoSpaceDE/>
        <w:autoSpaceDN/>
        <w:bidi w:val="0"/>
        <w:adjustRightInd/>
        <w:snapToGrid/>
        <w:spacing w:line="360" w:lineRule="auto"/>
        <w:ind w:firstLine="480" w:firstLineChars="200"/>
      </w:pPr>
      <w:r>
        <w:rPr>
          <w:rFonts w:hint="eastAsia" w:ascii="宋体" w:hAnsi="宋体" w:eastAsia="宋体" w:cs="宋体"/>
          <w:sz w:val="24"/>
        </w:rPr>
        <w:t>（三）售价：谈判文件每套售价500元，售后不退。</w:t>
      </w: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b/>
          <w:bCs/>
          <w:sz w:val="24"/>
        </w:rPr>
      </w:pPr>
      <w:bookmarkStart w:id="25" w:name="_Toc2486"/>
      <w:bookmarkStart w:id="26" w:name="_Toc23922"/>
      <w:bookmarkStart w:id="27" w:name="_Toc25956"/>
      <w:r>
        <w:rPr>
          <w:rFonts w:hint="eastAsia" w:ascii="宋体" w:hAnsi="宋体" w:eastAsia="宋体" w:cs="宋体"/>
          <w:b/>
          <w:bCs/>
          <w:sz w:val="24"/>
        </w:rPr>
        <w:t>报价文件递交开始和截止时间及地点、方式</w:t>
      </w:r>
      <w:bookmarkEnd w:id="25"/>
      <w:bookmarkEnd w:id="26"/>
      <w:bookmarkEnd w:id="27"/>
    </w:p>
    <w:p>
      <w:pPr>
        <w:keepNext w:val="0"/>
        <w:keepLines w:val="0"/>
        <w:pageBreakBefore w:val="0"/>
        <w:widowControl w:val="0"/>
        <w:numPr>
          <w:ilvl w:val="0"/>
          <w:numId w:val="6"/>
        </w:numPr>
        <w:kinsoku/>
        <w:overflowPunct/>
        <w:topLinePunct w:val="0"/>
        <w:autoSpaceDE/>
        <w:autoSpaceDN/>
        <w:bidi w:val="0"/>
        <w:adjustRightInd/>
        <w:snapToGrid/>
        <w:spacing w:line="360" w:lineRule="auto"/>
        <w:ind w:left="0" w:firstLine="420"/>
        <w:rPr>
          <w:rFonts w:ascii="宋体" w:hAnsi="宋体" w:eastAsia="宋体" w:cs="宋体"/>
          <w:sz w:val="24"/>
          <w:highlight w:val="none"/>
        </w:rPr>
      </w:pPr>
      <w:r>
        <w:rPr>
          <w:rFonts w:hint="eastAsia" w:ascii="宋体" w:hAnsi="宋体" w:eastAsia="宋体" w:cs="宋体"/>
          <w:sz w:val="24"/>
        </w:rPr>
        <w:t>报价文件递交开始时</w:t>
      </w:r>
      <w:r>
        <w:rPr>
          <w:rFonts w:hint="eastAsia" w:ascii="宋体" w:hAnsi="宋体" w:eastAsia="宋体" w:cs="宋体"/>
          <w:sz w:val="24"/>
          <w:highlight w:val="none"/>
        </w:rPr>
        <w:t>间：</w:t>
      </w:r>
      <w:r>
        <w:rPr>
          <w:rFonts w:hint="eastAsia" w:ascii="宋体" w:hAnsi="宋体" w:eastAsia="宋体" w:cs="宋体"/>
          <w:sz w:val="24"/>
          <w:highlight w:val="none"/>
          <w:u w:val="single"/>
        </w:rPr>
        <w:t xml:space="preserve">2022年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月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日14时</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u w:val="single"/>
        </w:rPr>
        <w:t>分</w:t>
      </w:r>
      <w:r>
        <w:rPr>
          <w:rFonts w:hint="eastAsia" w:ascii="宋体" w:hAnsi="宋体" w:eastAsia="宋体" w:cs="宋体"/>
          <w:sz w:val="24"/>
          <w:highlight w:val="none"/>
        </w:rPr>
        <w:t>（北京时间）。</w:t>
      </w:r>
    </w:p>
    <w:p>
      <w:pPr>
        <w:keepNext w:val="0"/>
        <w:keepLines w:val="0"/>
        <w:pageBreakBefore w:val="0"/>
        <w:widowControl w:val="0"/>
        <w:numPr>
          <w:ilvl w:val="0"/>
          <w:numId w:val="6"/>
        </w:numPr>
        <w:kinsoku/>
        <w:overflowPunct/>
        <w:topLinePunct w:val="0"/>
        <w:autoSpaceDE/>
        <w:autoSpaceDN/>
        <w:bidi w:val="0"/>
        <w:adjustRightInd/>
        <w:snapToGrid/>
        <w:spacing w:line="360" w:lineRule="auto"/>
        <w:ind w:left="0" w:firstLine="420"/>
        <w:rPr>
          <w:rFonts w:ascii="宋体" w:hAnsi="宋体" w:eastAsia="宋体" w:cs="宋体"/>
          <w:sz w:val="24"/>
          <w:highlight w:val="none"/>
        </w:rPr>
      </w:pPr>
      <w:r>
        <w:rPr>
          <w:rFonts w:hint="eastAsia" w:ascii="宋体" w:hAnsi="宋体" w:eastAsia="宋体" w:cs="宋体"/>
          <w:sz w:val="24"/>
          <w:highlight w:val="none"/>
        </w:rPr>
        <w:t>报价文件递交截止时间：</w:t>
      </w:r>
      <w:r>
        <w:rPr>
          <w:rFonts w:hint="eastAsia" w:ascii="宋体" w:hAnsi="宋体" w:eastAsia="宋体" w:cs="宋体"/>
          <w:sz w:val="24"/>
          <w:highlight w:val="none"/>
          <w:u w:val="single"/>
        </w:rPr>
        <w:t xml:space="preserve">2022年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月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日</w:t>
      </w:r>
      <w:r>
        <w:rPr>
          <w:rFonts w:hint="eastAsia" w:ascii="宋体" w:hAnsi="宋体" w:eastAsia="宋体" w:cs="宋体"/>
          <w:sz w:val="24"/>
          <w:highlight w:val="none"/>
          <w:u w:val="single"/>
          <w:lang w:val="en-US" w:eastAsia="zh-CN"/>
        </w:rPr>
        <w:t>14</w:t>
      </w:r>
      <w:r>
        <w:rPr>
          <w:rFonts w:hint="eastAsia" w:ascii="宋体" w:hAnsi="宋体" w:eastAsia="宋体" w:cs="宋体"/>
          <w:sz w:val="24"/>
          <w:highlight w:val="none"/>
          <w:u w:val="single"/>
        </w:rPr>
        <w:t>时</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分</w:t>
      </w:r>
      <w:r>
        <w:rPr>
          <w:rFonts w:hint="eastAsia" w:ascii="宋体" w:hAnsi="宋体" w:eastAsia="宋体" w:cs="宋体"/>
          <w:sz w:val="24"/>
          <w:highlight w:val="none"/>
        </w:rPr>
        <w:t>（北京时间）。</w:t>
      </w:r>
    </w:p>
    <w:p>
      <w:pPr>
        <w:keepNext w:val="0"/>
        <w:keepLines w:val="0"/>
        <w:pageBreakBefore w:val="0"/>
        <w:widowControl w:val="0"/>
        <w:numPr>
          <w:ilvl w:val="0"/>
          <w:numId w:val="6"/>
        </w:numPr>
        <w:kinsoku/>
        <w:overflowPunct/>
        <w:topLinePunct w:val="0"/>
        <w:autoSpaceDE/>
        <w:autoSpaceDN/>
        <w:bidi w:val="0"/>
        <w:adjustRightInd/>
        <w:snapToGrid/>
        <w:spacing w:line="360" w:lineRule="auto"/>
        <w:ind w:left="0" w:firstLine="420"/>
        <w:rPr>
          <w:rFonts w:ascii="宋体" w:hAnsi="宋体" w:eastAsia="宋体" w:cs="宋体"/>
          <w:sz w:val="24"/>
        </w:rPr>
      </w:pPr>
      <w:r>
        <w:rPr>
          <w:rFonts w:hint="eastAsia" w:ascii="宋体" w:hAnsi="宋体" w:eastAsia="宋体" w:cs="宋体"/>
          <w:sz w:val="24"/>
          <w:highlight w:val="none"/>
        </w:rPr>
        <w:t>报价文件递交地点：永道工程咨询有限公司开标室（韶</w:t>
      </w:r>
      <w:r>
        <w:rPr>
          <w:rFonts w:hint="eastAsia" w:ascii="宋体" w:hAnsi="宋体" w:eastAsia="宋体" w:cs="宋体"/>
          <w:sz w:val="24"/>
        </w:rPr>
        <w:t>关市武江区芙蓉北路29号)。</w:t>
      </w:r>
    </w:p>
    <w:p>
      <w:pPr>
        <w:keepNext w:val="0"/>
        <w:keepLines w:val="0"/>
        <w:pageBreakBefore w:val="0"/>
        <w:widowControl w:val="0"/>
        <w:kinsoku/>
        <w:overflowPunct/>
        <w:topLinePunct w:val="0"/>
        <w:autoSpaceDE/>
        <w:autoSpaceDN/>
        <w:bidi w:val="0"/>
        <w:adjustRightInd/>
        <w:snapToGrid/>
        <w:spacing w:line="360" w:lineRule="auto"/>
        <w:ind w:left="420"/>
        <w:rPr>
          <w:rFonts w:ascii="宋体" w:hAnsi="宋体" w:eastAsia="宋体" w:cs="宋体"/>
          <w:sz w:val="24"/>
        </w:rPr>
      </w:pPr>
      <w:r>
        <w:rPr>
          <w:rFonts w:hint="eastAsia" w:ascii="宋体" w:hAnsi="宋体" w:eastAsia="宋体" w:cs="宋体"/>
          <w:sz w:val="24"/>
        </w:rPr>
        <w:t>报价方式：由报价供应商法定代表人或授权代表现场递交报价文件、不接受邮寄等其他方式。</w:t>
      </w: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b/>
          <w:bCs/>
          <w:sz w:val="24"/>
        </w:rPr>
      </w:pPr>
      <w:bookmarkStart w:id="28" w:name="_Toc28141"/>
      <w:bookmarkStart w:id="29" w:name="_Toc27695"/>
      <w:bookmarkStart w:id="30" w:name="_Toc16460"/>
      <w:r>
        <w:rPr>
          <w:rFonts w:hint="eastAsia" w:ascii="宋体" w:hAnsi="宋体" w:eastAsia="宋体" w:cs="宋体"/>
          <w:b/>
          <w:bCs/>
          <w:sz w:val="24"/>
        </w:rPr>
        <w:t>谈判时间、地点</w:t>
      </w:r>
      <w:bookmarkEnd w:id="28"/>
      <w:bookmarkEnd w:id="29"/>
      <w:bookmarkEnd w:id="30"/>
    </w:p>
    <w:p>
      <w:pPr>
        <w:keepNext w:val="0"/>
        <w:keepLines w:val="0"/>
        <w:pageBreakBefore w:val="0"/>
        <w:widowControl w:val="0"/>
        <w:numPr>
          <w:ilvl w:val="0"/>
          <w:numId w:val="7"/>
        </w:numPr>
        <w:kinsoku/>
        <w:overflowPunct/>
        <w:topLinePunct w:val="0"/>
        <w:autoSpaceDE/>
        <w:autoSpaceDN/>
        <w:bidi w:val="0"/>
        <w:adjustRightInd/>
        <w:snapToGrid/>
        <w:spacing w:line="360" w:lineRule="auto"/>
        <w:ind w:left="0" w:firstLine="420"/>
        <w:rPr>
          <w:rFonts w:ascii="宋体" w:hAnsi="宋体" w:eastAsia="宋体" w:cs="宋体"/>
          <w:sz w:val="28"/>
          <w:szCs w:val="28"/>
        </w:rPr>
      </w:pPr>
      <w:r>
        <w:rPr>
          <w:rFonts w:hint="eastAsia" w:ascii="宋体" w:hAnsi="宋体" w:eastAsia="宋体" w:cs="宋体"/>
          <w:sz w:val="24"/>
        </w:rPr>
        <w:t>谈判时</w:t>
      </w:r>
      <w:r>
        <w:rPr>
          <w:rFonts w:hint="eastAsia" w:ascii="宋体" w:hAnsi="宋体" w:eastAsia="宋体" w:cs="宋体"/>
          <w:sz w:val="24"/>
          <w:highlight w:val="none"/>
        </w:rPr>
        <w:t>间：</w:t>
      </w:r>
      <w:r>
        <w:rPr>
          <w:rFonts w:hint="eastAsia" w:ascii="宋体" w:hAnsi="宋体" w:eastAsia="宋体" w:cs="宋体"/>
          <w:sz w:val="24"/>
          <w:highlight w:val="none"/>
          <w:u w:val="single"/>
        </w:rPr>
        <w:t xml:space="preserve">2022年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月 </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 xml:space="preserve"> 日</w:t>
      </w:r>
      <w:r>
        <w:rPr>
          <w:rFonts w:hint="eastAsia" w:ascii="宋体" w:hAnsi="宋体" w:eastAsia="宋体" w:cs="宋体"/>
          <w:sz w:val="24"/>
          <w:u w:val="single"/>
          <w:lang w:val="en-US" w:eastAsia="zh-CN"/>
        </w:rPr>
        <w:t>14</w:t>
      </w:r>
      <w:r>
        <w:rPr>
          <w:rFonts w:hint="eastAsia" w:ascii="宋体" w:hAnsi="宋体" w:eastAsia="宋体" w:cs="宋体"/>
          <w:sz w:val="24"/>
          <w:u w:val="single"/>
        </w:rPr>
        <w:t>时</w:t>
      </w:r>
      <w:r>
        <w:rPr>
          <w:rFonts w:hint="eastAsia" w:ascii="宋体" w:hAnsi="宋体" w:eastAsia="宋体" w:cs="宋体"/>
          <w:sz w:val="24"/>
          <w:u w:val="single"/>
          <w:lang w:val="en-US" w:eastAsia="zh-CN"/>
        </w:rPr>
        <w:t>30</w:t>
      </w:r>
      <w:r>
        <w:rPr>
          <w:rFonts w:hint="eastAsia" w:ascii="宋体" w:hAnsi="宋体" w:eastAsia="宋体" w:cs="宋体"/>
          <w:sz w:val="24"/>
        </w:rPr>
        <w:t>分（北京时间，应与报价截止时间保持一致）。</w:t>
      </w:r>
    </w:p>
    <w:p>
      <w:pPr>
        <w:keepNext w:val="0"/>
        <w:keepLines w:val="0"/>
        <w:pageBreakBefore w:val="0"/>
        <w:widowControl w:val="0"/>
        <w:numPr>
          <w:ilvl w:val="0"/>
          <w:numId w:val="7"/>
        </w:numPr>
        <w:kinsoku/>
        <w:overflowPunct/>
        <w:topLinePunct w:val="0"/>
        <w:autoSpaceDE/>
        <w:autoSpaceDN/>
        <w:bidi w:val="0"/>
        <w:adjustRightInd/>
        <w:snapToGrid/>
        <w:spacing w:line="360" w:lineRule="auto"/>
        <w:ind w:left="0" w:firstLine="420"/>
      </w:pPr>
      <w:r>
        <w:rPr>
          <w:rFonts w:hint="eastAsia" w:ascii="宋体" w:hAnsi="宋体" w:eastAsia="宋体" w:cs="宋体"/>
          <w:sz w:val="24"/>
        </w:rPr>
        <w:t>谈判地点：永道工程咨询有限公司开标室（韶关市武江区芙蓉北路29号)。</w:t>
      </w: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sz w:val="24"/>
        </w:rPr>
      </w:pPr>
      <w:bookmarkStart w:id="31" w:name="_Toc23685"/>
      <w:bookmarkStart w:id="32" w:name="_Toc2712"/>
      <w:bookmarkStart w:id="33" w:name="_Toc17212"/>
      <w:r>
        <w:rPr>
          <w:rFonts w:hint="eastAsia" w:ascii="宋体" w:hAnsi="宋体" w:eastAsia="宋体" w:cs="宋体"/>
          <w:b/>
          <w:bCs/>
          <w:sz w:val="24"/>
        </w:rPr>
        <w:t>现场勘察</w:t>
      </w:r>
      <w:bookmarkEnd w:id="31"/>
      <w:r>
        <w:rPr>
          <w:rFonts w:hint="eastAsia" w:ascii="宋体" w:hAnsi="宋体" w:eastAsia="宋体" w:cs="宋体"/>
          <w:b/>
          <w:bCs/>
          <w:sz w:val="24"/>
        </w:rPr>
        <w:t>（不举行）</w:t>
      </w:r>
      <w:bookmarkEnd w:id="32"/>
      <w:bookmarkEnd w:id="33"/>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sz w:val="24"/>
        </w:rPr>
      </w:pPr>
      <w:bookmarkStart w:id="34" w:name="_Toc11958"/>
      <w:bookmarkStart w:id="35" w:name="_Toc14526"/>
      <w:bookmarkStart w:id="36" w:name="_Toc29333"/>
      <w:r>
        <w:rPr>
          <w:rFonts w:hint="eastAsia" w:ascii="宋体" w:hAnsi="宋体" w:eastAsia="宋体" w:cs="宋体"/>
          <w:b/>
          <w:bCs/>
          <w:sz w:val="24"/>
        </w:rPr>
        <w:t>谈判前答疑会（不举行）</w:t>
      </w:r>
      <w:bookmarkEnd w:id="34"/>
      <w:bookmarkEnd w:id="35"/>
      <w:bookmarkEnd w:id="36"/>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rPr>
          <w:rFonts w:ascii="宋体" w:hAnsi="宋体" w:eastAsia="宋体" w:cs="宋体"/>
          <w:sz w:val="24"/>
        </w:rPr>
      </w:pPr>
      <w:r>
        <w:rPr>
          <w:rFonts w:hint="eastAsia" w:ascii="宋体" w:hAnsi="宋体" w:eastAsia="宋体" w:cs="宋体"/>
          <w:sz w:val="24"/>
        </w:rPr>
        <w:t>本采购项目相关信息在</w:t>
      </w:r>
      <w:r>
        <w:rPr>
          <w:rFonts w:hint="eastAsia" w:ascii="宋体" w:hAnsi="宋体" w:eastAsia="宋体" w:cs="宋体"/>
          <w:sz w:val="24"/>
          <w:u w:val="single"/>
        </w:rPr>
        <w:t>《军队采购网》（www.plap.cn)、中国政府采购网（</w:t>
      </w:r>
      <w:r>
        <w:fldChar w:fldCharType="begin"/>
      </w:r>
      <w:r>
        <w:instrText xml:space="preserve"> HYPERLINK "http://www.ccgp.gov.cn" </w:instrText>
      </w:r>
      <w:r>
        <w:fldChar w:fldCharType="separate"/>
      </w:r>
      <w:r>
        <w:rPr>
          <w:rFonts w:hint="eastAsia" w:ascii="宋体" w:hAnsi="宋体" w:eastAsia="宋体" w:cs="宋体"/>
          <w:sz w:val="24"/>
          <w:u w:val="single"/>
        </w:rPr>
        <w:t>www.ccgp.gov.cn</w:t>
      </w:r>
      <w:r>
        <w:rPr>
          <w:rFonts w:hint="eastAsia" w:ascii="宋体" w:hAnsi="宋体" w:eastAsia="宋体" w:cs="宋体"/>
          <w:sz w:val="24"/>
          <w:u w:val="single"/>
        </w:rPr>
        <w:fldChar w:fldCharType="end"/>
      </w:r>
      <w:r>
        <w:rPr>
          <w:rFonts w:hint="eastAsia" w:ascii="宋体" w:hAnsi="宋体" w:eastAsia="宋体" w:cs="宋体"/>
          <w:sz w:val="24"/>
          <w:u w:val="single"/>
        </w:rPr>
        <w:t>）、永道工程咨询有限公司网站（http://www.agt.cn/）</w:t>
      </w:r>
      <w:r>
        <w:rPr>
          <w:rFonts w:hint="eastAsia" w:ascii="宋体" w:hAnsi="宋体" w:eastAsia="宋体" w:cs="宋体"/>
          <w:sz w:val="24"/>
        </w:rPr>
        <w:t>上发布。</w:t>
      </w: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firstLine="420"/>
        <w:outlineLvl w:val="1"/>
        <w:rPr>
          <w:rFonts w:ascii="宋体" w:hAnsi="宋体" w:eastAsia="宋体" w:cs="宋体"/>
          <w:b/>
          <w:bCs/>
          <w:sz w:val="24"/>
        </w:rPr>
      </w:pPr>
      <w:bookmarkStart w:id="37" w:name="_Toc16793"/>
      <w:bookmarkStart w:id="38" w:name="_Toc16792"/>
      <w:bookmarkStart w:id="39" w:name="_Toc1290"/>
      <w:r>
        <w:rPr>
          <w:rFonts w:hint="eastAsia" w:ascii="宋体" w:hAnsi="宋体" w:eastAsia="宋体" w:cs="宋体"/>
          <w:b/>
          <w:bCs/>
          <w:sz w:val="24"/>
        </w:rPr>
        <w:t>联系方式</w:t>
      </w:r>
      <w:bookmarkEnd w:id="37"/>
      <w:bookmarkEnd w:id="38"/>
      <w:bookmarkEnd w:id="39"/>
    </w:p>
    <w:p>
      <w:pPr>
        <w:pStyle w:val="2"/>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采购代理机构：永道工程咨询有限公司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联 系 人： 刘工</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办公电话：18102290542</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pPr>
      <w:r>
        <w:rPr>
          <w:rFonts w:hint="eastAsia" w:ascii="宋体" w:hAnsi="宋体" w:eastAsia="宋体" w:cs="宋体"/>
          <w:sz w:val="24"/>
        </w:rPr>
        <w:t>地    址：韶关市武江区芙蓉北路29号（永道工程咨询有限公司韶关分公司）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采购人：某部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联系地址：韶关</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联系人：牛先生</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pPr>
      <w:r>
        <w:rPr>
          <w:rFonts w:hint="eastAsia" w:ascii="宋体" w:hAnsi="宋体" w:eastAsia="宋体" w:cs="宋体"/>
          <w:sz w:val="24"/>
        </w:rPr>
        <w:t xml:space="preserve">办公电话：13640090634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eastAsia="宋体" w:cs="宋体"/>
          <w:sz w:val="24"/>
        </w:rPr>
      </w:pPr>
      <w:r>
        <w:rPr>
          <w:rFonts w:hint="eastAsia" w:ascii="宋体" w:hAnsi="宋体" w:eastAsia="宋体" w:cs="宋体"/>
          <w:sz w:val="24"/>
        </w:rPr>
        <w:t xml:space="preserve">项目监督人：刘先生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Times New Roman" w:hAnsi="Times New Roman" w:eastAsia="宋体" w:cs="Times New Roman"/>
          <w:szCs w:val="22"/>
        </w:rPr>
      </w:pPr>
      <w:r>
        <w:rPr>
          <w:rFonts w:hint="eastAsia" w:ascii="宋体" w:hAnsi="宋体" w:eastAsia="宋体" w:cs="宋体"/>
          <w:sz w:val="24"/>
        </w:rPr>
        <w:t xml:space="preserve">办公电话： 0751-8256907  </w:t>
      </w:r>
    </w:p>
    <w:p>
      <w:pPr>
        <w:keepNext w:val="0"/>
        <w:keepLines w:val="0"/>
        <w:pageBreakBefore w:val="0"/>
        <w:widowControl w:val="0"/>
        <w:kinsoku/>
        <w:wordWrap w:val="0"/>
        <w:overflowPunct/>
        <w:topLinePunct w:val="0"/>
        <w:autoSpaceDE/>
        <w:autoSpaceDN/>
        <w:bidi w:val="0"/>
        <w:adjustRightInd/>
        <w:snapToGrid/>
        <w:spacing w:line="360" w:lineRule="auto"/>
        <w:jc w:val="right"/>
        <w:rPr>
          <w:rFonts w:ascii="宋体" w:hAnsi="宋体" w:eastAsia="宋体" w:cs="宋体"/>
          <w:sz w:val="24"/>
        </w:rPr>
      </w:pPr>
      <w:r>
        <w:rPr>
          <w:rFonts w:hint="eastAsia" w:ascii="宋体" w:hAnsi="宋体" w:eastAsia="宋体" w:cs="宋体"/>
          <w:sz w:val="24"/>
        </w:rPr>
        <w:t xml:space="preserve">                 采购代理机构：永道工程咨询有限公司</w:t>
      </w:r>
    </w:p>
    <w:p>
      <w:pPr>
        <w:jc w:val="right"/>
        <w:rPr>
          <w:rFonts w:hint="eastAsia" w:ascii="宋体" w:hAnsi="宋体" w:eastAsia="宋体" w:cs="宋体"/>
          <w:sz w:val="24"/>
        </w:rPr>
        <w:sectPr>
          <w:footerReference r:id="rId3" w:type="default"/>
          <w:pgSz w:w="11906" w:h="16838"/>
          <w:pgMar w:top="1417" w:right="1417" w:bottom="1417" w:left="1417" w:header="851" w:footer="992" w:gutter="0"/>
          <w:paperSrc/>
          <w:cols w:space="0" w:num="1"/>
          <w:rtlGutter w:val="0"/>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2022</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31</w:t>
      </w:r>
      <w:r>
        <w:rPr>
          <w:rFonts w:hint="eastAsia" w:ascii="宋体" w:hAnsi="宋体" w:eastAsia="宋体" w:cs="宋体"/>
          <w:sz w:val="24"/>
          <w:u w:val="single"/>
        </w:rPr>
        <w:t xml:space="preserve">  </w:t>
      </w:r>
      <w:r>
        <w:rPr>
          <w:rFonts w:hint="eastAsia" w:ascii="宋体" w:hAnsi="宋体" w:eastAsia="宋体" w:cs="宋体"/>
          <w:sz w:val="24"/>
        </w:rPr>
        <w:t>日</w:t>
      </w:r>
    </w:p>
    <w:p>
      <w:pPr>
        <w:jc w:val="left"/>
        <w:rPr>
          <w:rFonts w:ascii="宋体" w:hAnsi="宋体" w:eastAsia="宋体" w:cs="宋体"/>
          <w:bCs/>
          <w:sz w:val="24"/>
        </w:rPr>
      </w:pPr>
      <w:r>
        <w:rPr>
          <w:rFonts w:hint="eastAsia" w:ascii="宋体" w:hAnsi="宋体" w:eastAsia="宋体" w:cs="宋体"/>
          <w:bCs/>
          <w:sz w:val="24"/>
        </w:rPr>
        <w:t>附件1</w:t>
      </w:r>
    </w:p>
    <w:tbl>
      <w:tblPr>
        <w:tblStyle w:val="5"/>
        <w:tblpPr w:leftFromText="180" w:rightFromText="180" w:vertAnchor="page" w:horzAnchor="page" w:tblpXSpec="center" w:tblpY="28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169"/>
        <w:gridCol w:w="2829"/>
        <w:gridCol w:w="3144"/>
        <w:gridCol w:w="2351"/>
        <w:gridCol w:w="155"/>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854" w:type="dxa"/>
            <w:gridSpan w:val="2"/>
            <w:vAlign w:val="center"/>
          </w:tcPr>
          <w:p>
            <w:pPr>
              <w:jc w:val="center"/>
              <w:rPr>
                <w:rFonts w:ascii="宋体" w:hAnsi="宋体" w:eastAsia="宋体" w:cs="宋体"/>
                <w:sz w:val="24"/>
              </w:rPr>
            </w:pPr>
            <w:r>
              <w:rPr>
                <w:rFonts w:hint="eastAsia" w:ascii="宋体" w:hAnsi="宋体" w:eastAsia="宋体" w:cs="宋体"/>
                <w:sz w:val="24"/>
              </w:rPr>
              <w:t>项目编号</w:t>
            </w:r>
          </w:p>
        </w:tc>
        <w:tc>
          <w:tcPr>
            <w:tcW w:w="5973" w:type="dxa"/>
            <w:gridSpan w:val="2"/>
            <w:vAlign w:val="center"/>
          </w:tcPr>
          <w:p>
            <w:pPr>
              <w:spacing w:line="380" w:lineRule="exact"/>
              <w:jc w:val="center"/>
              <w:rPr>
                <w:rFonts w:ascii="宋体" w:hAnsi="宋体" w:eastAsia="宋体" w:cs="宋体"/>
                <w:sz w:val="24"/>
              </w:rPr>
            </w:pPr>
          </w:p>
        </w:tc>
        <w:tc>
          <w:tcPr>
            <w:tcW w:w="2351" w:type="dxa"/>
            <w:vAlign w:val="center"/>
          </w:tcPr>
          <w:p>
            <w:pPr>
              <w:jc w:val="center"/>
              <w:rPr>
                <w:rFonts w:ascii="宋体" w:hAnsi="宋体" w:eastAsia="宋体" w:cs="宋体"/>
                <w:sz w:val="24"/>
              </w:rPr>
            </w:pPr>
            <w:r>
              <w:rPr>
                <w:rFonts w:hint="eastAsia" w:ascii="宋体" w:hAnsi="宋体" w:eastAsia="宋体" w:cs="宋体"/>
                <w:sz w:val="24"/>
              </w:rPr>
              <w:t>购买文件日期</w:t>
            </w:r>
          </w:p>
        </w:tc>
        <w:tc>
          <w:tcPr>
            <w:tcW w:w="2868" w:type="dxa"/>
            <w:gridSpan w:val="2"/>
            <w:vAlign w:val="center"/>
          </w:tcPr>
          <w:p>
            <w:pPr>
              <w:ind w:firstLine="120" w:firstLineChars="50"/>
              <w:rPr>
                <w:rFonts w:ascii="宋体" w:hAnsi="宋体" w:eastAsia="宋体" w:cs="宋体"/>
                <w:sz w:val="24"/>
              </w:rPr>
            </w:pPr>
            <w:r>
              <w:rPr>
                <w:rFonts w:hint="eastAsia" w:ascii="宋体" w:hAnsi="宋体" w:eastAsia="宋体" w:cs="宋体"/>
                <w:sz w:val="24"/>
              </w:rPr>
              <w:t>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854" w:type="dxa"/>
            <w:gridSpan w:val="2"/>
            <w:vAlign w:val="center"/>
          </w:tcPr>
          <w:p>
            <w:pPr>
              <w:jc w:val="center"/>
              <w:rPr>
                <w:rFonts w:ascii="宋体" w:hAnsi="宋体" w:eastAsia="宋体" w:cs="宋体"/>
                <w:sz w:val="24"/>
              </w:rPr>
            </w:pPr>
            <w:r>
              <w:rPr>
                <w:rFonts w:hint="eastAsia" w:ascii="宋体" w:hAnsi="宋体" w:eastAsia="宋体" w:cs="宋体"/>
                <w:sz w:val="24"/>
              </w:rPr>
              <w:t>项目名称</w:t>
            </w:r>
          </w:p>
        </w:tc>
        <w:tc>
          <w:tcPr>
            <w:tcW w:w="11192" w:type="dxa"/>
            <w:gridSpan w:val="5"/>
            <w:vAlign w:val="center"/>
          </w:tcPr>
          <w:p>
            <w:pPr>
              <w:spacing w:line="380" w:lineRule="exact"/>
              <w:jc w:val="center"/>
              <w:rPr>
                <w:rFonts w:ascii="宋体" w:hAnsi="宋体" w:eastAsia="宋体" w:cs="宋体"/>
                <w:sz w:val="24"/>
              </w:rPr>
            </w:pPr>
            <w:r>
              <w:fldChar w:fldCharType="begin"/>
            </w:r>
            <w:r>
              <w:instrText xml:space="preserve"> HYPERLINK "https://jy.365trade.com.cn/zzlh/tytx/sysmainhome/202011101731437664492228000/1/20?xm_zbxm_id=$B&amp;xm_zbxm_lx=$B&amp;xm_zbxm_zt=$B" \t "https://jy.365trade.com.cn/zzlh/xm/zbxmgl/wdxm/_blank" \o "統一通信"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85" w:type="dxa"/>
            <w:vMerge w:val="restart"/>
            <w:vAlign w:val="center"/>
          </w:tcPr>
          <w:p>
            <w:pPr>
              <w:ind w:firstLine="120" w:firstLineChars="50"/>
              <w:rPr>
                <w:rFonts w:ascii="宋体" w:hAnsi="宋体" w:eastAsia="宋体" w:cs="宋体"/>
                <w:sz w:val="24"/>
              </w:rPr>
            </w:pPr>
          </w:p>
          <w:p>
            <w:pPr>
              <w:spacing w:line="400" w:lineRule="exact"/>
              <w:jc w:val="center"/>
              <w:rPr>
                <w:rFonts w:ascii="宋体" w:hAnsi="宋体" w:eastAsia="宋体" w:cs="宋体"/>
                <w:sz w:val="24"/>
              </w:rPr>
            </w:pPr>
            <w:r>
              <w:rPr>
                <w:rFonts w:hint="eastAsia" w:ascii="宋体" w:hAnsi="宋体" w:eastAsia="宋体" w:cs="宋体"/>
                <w:sz w:val="24"/>
              </w:rPr>
              <w:t>报价</w:t>
            </w:r>
          </w:p>
          <w:p>
            <w:pPr>
              <w:spacing w:line="400" w:lineRule="exact"/>
              <w:jc w:val="center"/>
              <w:rPr>
                <w:rFonts w:ascii="宋体" w:hAnsi="宋体" w:eastAsia="宋体" w:cs="宋体"/>
                <w:sz w:val="24"/>
              </w:rPr>
            </w:pPr>
            <w:r>
              <w:rPr>
                <w:rFonts w:hint="eastAsia" w:ascii="宋体" w:hAnsi="宋体" w:eastAsia="宋体" w:cs="宋体"/>
                <w:sz w:val="24"/>
              </w:rPr>
              <w:t>人</w:t>
            </w:r>
          </w:p>
          <w:p>
            <w:pPr>
              <w:spacing w:line="400" w:lineRule="exact"/>
              <w:jc w:val="center"/>
              <w:rPr>
                <w:rFonts w:ascii="宋体" w:hAnsi="宋体" w:eastAsia="宋体" w:cs="宋体"/>
                <w:sz w:val="24"/>
              </w:rPr>
            </w:pPr>
            <w:r>
              <w:rPr>
                <w:rFonts w:hint="eastAsia" w:ascii="宋体" w:hAnsi="宋体" w:eastAsia="宋体" w:cs="宋体"/>
                <w:sz w:val="24"/>
              </w:rPr>
              <w:t>资料</w:t>
            </w:r>
          </w:p>
        </w:tc>
        <w:tc>
          <w:tcPr>
            <w:tcW w:w="3169" w:type="dxa"/>
            <w:vAlign w:val="center"/>
          </w:tcPr>
          <w:p>
            <w:pPr>
              <w:ind w:firstLine="120" w:firstLineChars="50"/>
              <w:jc w:val="center"/>
              <w:rPr>
                <w:rFonts w:ascii="宋体" w:hAnsi="宋体" w:eastAsia="宋体" w:cs="宋体"/>
                <w:sz w:val="24"/>
              </w:rPr>
            </w:pPr>
            <w:r>
              <w:rPr>
                <w:rFonts w:hint="eastAsia" w:ascii="宋体" w:hAnsi="宋体" w:eastAsia="宋体" w:cs="宋体"/>
                <w:sz w:val="24"/>
              </w:rPr>
              <w:t>购买文件单位名称</w:t>
            </w:r>
          </w:p>
        </w:tc>
        <w:tc>
          <w:tcPr>
            <w:tcW w:w="11192" w:type="dxa"/>
            <w:gridSpan w:val="5"/>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5" w:type="dxa"/>
            <w:vMerge w:val="continue"/>
            <w:vAlign w:val="center"/>
          </w:tcPr>
          <w:p>
            <w:pPr>
              <w:ind w:firstLine="120" w:firstLineChars="50"/>
              <w:rPr>
                <w:rFonts w:ascii="宋体" w:hAnsi="宋体" w:eastAsia="宋体" w:cs="宋体"/>
                <w:sz w:val="24"/>
              </w:rPr>
            </w:pPr>
          </w:p>
        </w:tc>
        <w:tc>
          <w:tcPr>
            <w:tcW w:w="3169" w:type="dxa"/>
            <w:vAlign w:val="center"/>
          </w:tcPr>
          <w:p>
            <w:pPr>
              <w:ind w:firstLine="120" w:firstLineChars="50"/>
              <w:jc w:val="center"/>
              <w:rPr>
                <w:rFonts w:ascii="宋体" w:hAnsi="宋体" w:eastAsia="宋体" w:cs="宋体"/>
                <w:sz w:val="24"/>
              </w:rPr>
            </w:pPr>
            <w:r>
              <w:rPr>
                <w:rFonts w:hint="eastAsia" w:ascii="宋体" w:hAnsi="宋体" w:eastAsia="宋体" w:cs="宋体"/>
                <w:sz w:val="24"/>
              </w:rPr>
              <w:t>纳税人识别号</w:t>
            </w:r>
          </w:p>
        </w:tc>
        <w:tc>
          <w:tcPr>
            <w:tcW w:w="5973" w:type="dxa"/>
            <w:gridSpan w:val="2"/>
            <w:vAlign w:val="center"/>
          </w:tcPr>
          <w:p>
            <w:pPr>
              <w:rPr>
                <w:rFonts w:ascii="宋体" w:hAnsi="宋体" w:eastAsia="宋体" w:cs="宋体"/>
                <w:sz w:val="24"/>
              </w:rPr>
            </w:pPr>
          </w:p>
        </w:tc>
        <w:tc>
          <w:tcPr>
            <w:tcW w:w="2506" w:type="dxa"/>
            <w:gridSpan w:val="2"/>
            <w:vAlign w:val="center"/>
          </w:tcPr>
          <w:p>
            <w:pPr>
              <w:rPr>
                <w:rFonts w:ascii="宋体" w:hAnsi="宋体" w:eastAsia="宋体" w:cs="宋体"/>
                <w:sz w:val="24"/>
              </w:rPr>
            </w:pPr>
            <w:r>
              <w:rPr>
                <w:rFonts w:hint="eastAsia" w:ascii="宋体" w:hAnsi="宋体" w:eastAsia="宋体" w:cs="宋体"/>
                <w:sz w:val="24"/>
              </w:rPr>
              <w:t>文件价格（元/套）</w:t>
            </w:r>
          </w:p>
        </w:tc>
        <w:tc>
          <w:tcPr>
            <w:tcW w:w="2713" w:type="dxa"/>
            <w:vAlign w:val="center"/>
          </w:tcPr>
          <w:p>
            <w:pPr>
              <w:jc w:val="center"/>
              <w:rPr>
                <w:rFonts w:ascii="宋体" w:hAnsi="宋体" w:eastAsia="宋体" w:cs="宋体"/>
                <w:sz w:val="24"/>
              </w:rPr>
            </w:pPr>
            <w:r>
              <w:rPr>
                <w:rFonts w:hint="eastAsia" w:ascii="宋体" w:hAnsi="宋体" w:eastAsia="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5" w:type="dxa"/>
            <w:vMerge w:val="continue"/>
            <w:vAlign w:val="center"/>
          </w:tcPr>
          <w:p>
            <w:pPr>
              <w:rPr>
                <w:rFonts w:ascii="宋体" w:hAnsi="宋体" w:eastAsia="宋体" w:cs="宋体"/>
                <w:sz w:val="24"/>
              </w:rPr>
            </w:pPr>
          </w:p>
        </w:tc>
        <w:tc>
          <w:tcPr>
            <w:tcW w:w="3169" w:type="dxa"/>
            <w:vAlign w:val="center"/>
          </w:tcPr>
          <w:p>
            <w:pPr>
              <w:jc w:val="center"/>
              <w:rPr>
                <w:rFonts w:ascii="宋体" w:hAnsi="宋体" w:eastAsia="宋体" w:cs="宋体"/>
                <w:sz w:val="24"/>
              </w:rPr>
            </w:pPr>
            <w:r>
              <w:rPr>
                <w:rFonts w:hint="eastAsia" w:ascii="宋体" w:hAnsi="宋体" w:eastAsia="宋体" w:cs="宋体"/>
                <w:sz w:val="24"/>
              </w:rPr>
              <w:t>地址</w:t>
            </w:r>
          </w:p>
        </w:tc>
        <w:tc>
          <w:tcPr>
            <w:tcW w:w="5973" w:type="dxa"/>
            <w:gridSpan w:val="2"/>
            <w:vAlign w:val="center"/>
          </w:tcPr>
          <w:p>
            <w:pPr>
              <w:rPr>
                <w:rFonts w:ascii="宋体" w:hAnsi="宋体" w:eastAsia="宋体" w:cs="宋体"/>
                <w:sz w:val="24"/>
              </w:rPr>
            </w:pPr>
          </w:p>
        </w:tc>
        <w:tc>
          <w:tcPr>
            <w:tcW w:w="2506" w:type="dxa"/>
            <w:gridSpan w:val="2"/>
            <w:vAlign w:val="center"/>
          </w:tcPr>
          <w:p>
            <w:pPr>
              <w:jc w:val="center"/>
              <w:rPr>
                <w:rFonts w:ascii="宋体" w:hAnsi="宋体" w:eastAsia="宋体" w:cs="宋体"/>
                <w:sz w:val="24"/>
              </w:rPr>
            </w:pPr>
            <w:r>
              <w:rPr>
                <w:rFonts w:hint="eastAsia" w:ascii="宋体" w:hAnsi="宋体" w:eastAsia="宋体" w:cs="宋体"/>
                <w:sz w:val="24"/>
              </w:rPr>
              <w:t>邮编</w:t>
            </w:r>
          </w:p>
        </w:tc>
        <w:tc>
          <w:tcPr>
            <w:tcW w:w="2713"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5" w:type="dxa"/>
            <w:vMerge w:val="continue"/>
            <w:vAlign w:val="center"/>
          </w:tcPr>
          <w:p>
            <w:pPr>
              <w:rPr>
                <w:rFonts w:ascii="宋体" w:hAnsi="宋体" w:eastAsia="宋体" w:cs="宋体"/>
                <w:sz w:val="24"/>
              </w:rPr>
            </w:pPr>
          </w:p>
        </w:tc>
        <w:tc>
          <w:tcPr>
            <w:tcW w:w="3169" w:type="dxa"/>
            <w:vMerge w:val="restart"/>
            <w:vAlign w:val="center"/>
          </w:tcPr>
          <w:p>
            <w:pPr>
              <w:jc w:val="center"/>
              <w:rPr>
                <w:rFonts w:ascii="宋体" w:hAnsi="宋体" w:eastAsia="宋体" w:cs="宋体"/>
                <w:sz w:val="24"/>
              </w:rPr>
            </w:pPr>
            <w:r>
              <w:rPr>
                <w:rFonts w:hint="eastAsia" w:ascii="宋体" w:hAnsi="宋体" w:eastAsia="宋体" w:cs="宋体"/>
                <w:sz w:val="24"/>
              </w:rPr>
              <w:t>购文件人</w:t>
            </w:r>
          </w:p>
        </w:tc>
        <w:tc>
          <w:tcPr>
            <w:tcW w:w="2829" w:type="dxa"/>
            <w:vAlign w:val="center"/>
          </w:tcPr>
          <w:p>
            <w:pPr>
              <w:jc w:val="center"/>
              <w:rPr>
                <w:rFonts w:ascii="宋体" w:hAnsi="宋体" w:eastAsia="宋体" w:cs="宋体"/>
                <w:sz w:val="24"/>
              </w:rPr>
            </w:pPr>
            <w:r>
              <w:rPr>
                <w:rFonts w:hint="eastAsia" w:ascii="宋体" w:hAnsi="宋体" w:eastAsia="宋体" w:cs="宋体"/>
                <w:sz w:val="24"/>
              </w:rPr>
              <w:t>姓名</w:t>
            </w:r>
          </w:p>
        </w:tc>
        <w:tc>
          <w:tcPr>
            <w:tcW w:w="3144" w:type="dxa"/>
            <w:vAlign w:val="center"/>
          </w:tcPr>
          <w:p>
            <w:pPr>
              <w:jc w:val="center"/>
              <w:rPr>
                <w:rFonts w:ascii="宋体" w:hAnsi="宋体" w:eastAsia="宋体" w:cs="宋体"/>
                <w:sz w:val="24"/>
              </w:rPr>
            </w:pPr>
            <w:r>
              <w:rPr>
                <w:rFonts w:hint="eastAsia" w:ascii="宋体" w:hAnsi="宋体" w:eastAsia="宋体" w:cs="宋体"/>
                <w:sz w:val="24"/>
              </w:rPr>
              <w:t>办公电话</w:t>
            </w:r>
          </w:p>
        </w:tc>
        <w:tc>
          <w:tcPr>
            <w:tcW w:w="2506" w:type="dxa"/>
            <w:gridSpan w:val="2"/>
            <w:vAlign w:val="center"/>
          </w:tcPr>
          <w:p>
            <w:pPr>
              <w:jc w:val="center"/>
              <w:rPr>
                <w:rFonts w:ascii="宋体" w:hAnsi="宋体" w:eastAsia="宋体" w:cs="宋体"/>
                <w:sz w:val="24"/>
              </w:rPr>
            </w:pPr>
            <w:r>
              <w:rPr>
                <w:rFonts w:hint="eastAsia" w:ascii="宋体" w:hAnsi="宋体" w:eastAsia="宋体" w:cs="宋体"/>
                <w:sz w:val="24"/>
              </w:rPr>
              <w:t>邮箱</w:t>
            </w:r>
          </w:p>
        </w:tc>
        <w:tc>
          <w:tcPr>
            <w:tcW w:w="2713" w:type="dxa"/>
            <w:vAlign w:val="center"/>
          </w:tcPr>
          <w:p>
            <w:pPr>
              <w:jc w:val="center"/>
              <w:rPr>
                <w:rFonts w:ascii="宋体" w:hAnsi="宋体" w:eastAsia="宋体" w:cs="宋体"/>
                <w:sz w:val="24"/>
              </w:rPr>
            </w:pPr>
            <w:r>
              <w:rPr>
                <w:rFonts w:hint="eastAsia" w:ascii="宋体" w:hAnsi="宋体" w:eastAsia="宋体" w:cs="宋体"/>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85" w:type="dxa"/>
            <w:vMerge w:val="continue"/>
            <w:vAlign w:val="center"/>
          </w:tcPr>
          <w:p>
            <w:pPr>
              <w:rPr>
                <w:rFonts w:ascii="宋体" w:hAnsi="宋体" w:eastAsia="宋体" w:cs="宋体"/>
                <w:sz w:val="24"/>
              </w:rPr>
            </w:pPr>
          </w:p>
        </w:tc>
        <w:tc>
          <w:tcPr>
            <w:tcW w:w="3169" w:type="dxa"/>
            <w:vMerge w:val="continue"/>
            <w:vAlign w:val="center"/>
          </w:tcPr>
          <w:p>
            <w:pPr>
              <w:jc w:val="center"/>
              <w:rPr>
                <w:rFonts w:ascii="宋体" w:hAnsi="宋体" w:eastAsia="宋体" w:cs="宋体"/>
                <w:sz w:val="24"/>
              </w:rPr>
            </w:pPr>
          </w:p>
        </w:tc>
        <w:tc>
          <w:tcPr>
            <w:tcW w:w="2829" w:type="dxa"/>
            <w:vAlign w:val="center"/>
          </w:tcPr>
          <w:p>
            <w:pPr>
              <w:jc w:val="center"/>
              <w:rPr>
                <w:rFonts w:ascii="宋体" w:hAnsi="宋体" w:eastAsia="宋体" w:cs="宋体"/>
                <w:sz w:val="24"/>
              </w:rPr>
            </w:pPr>
          </w:p>
        </w:tc>
        <w:tc>
          <w:tcPr>
            <w:tcW w:w="3144" w:type="dxa"/>
            <w:vAlign w:val="center"/>
          </w:tcPr>
          <w:p>
            <w:pPr>
              <w:jc w:val="center"/>
              <w:rPr>
                <w:rFonts w:ascii="宋体" w:hAnsi="宋体" w:eastAsia="宋体" w:cs="宋体"/>
                <w:sz w:val="24"/>
              </w:rPr>
            </w:pPr>
          </w:p>
        </w:tc>
        <w:tc>
          <w:tcPr>
            <w:tcW w:w="2506" w:type="dxa"/>
            <w:gridSpan w:val="2"/>
            <w:vAlign w:val="center"/>
          </w:tcPr>
          <w:p>
            <w:pPr>
              <w:jc w:val="center"/>
              <w:rPr>
                <w:rFonts w:ascii="宋体" w:hAnsi="宋体" w:eastAsia="宋体" w:cs="宋体"/>
                <w:sz w:val="24"/>
              </w:rPr>
            </w:pPr>
          </w:p>
        </w:tc>
        <w:tc>
          <w:tcPr>
            <w:tcW w:w="2713"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85" w:type="dxa"/>
          </w:tcPr>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备注</w:t>
            </w:r>
          </w:p>
        </w:tc>
        <w:tc>
          <w:tcPr>
            <w:tcW w:w="14361" w:type="dxa"/>
            <w:gridSpan w:val="6"/>
            <w:vAlign w:val="center"/>
          </w:tcPr>
          <w:p>
            <w:pPr>
              <w:spacing w:after="120"/>
              <w:rPr>
                <w:rFonts w:ascii="宋体" w:hAnsi="宋体" w:eastAsia="宋体" w:cs="宋体"/>
                <w:sz w:val="24"/>
              </w:rPr>
            </w:pPr>
            <w:r>
              <w:rPr>
                <w:rFonts w:hint="eastAsia" w:ascii="宋体" w:hAnsi="宋体" w:eastAsia="宋体" w:cs="宋体"/>
                <w:sz w:val="24"/>
              </w:rPr>
              <w:t>以上信息请正确填写完整后，在下方报名单位代表签名处签字确认。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046" w:type="dxa"/>
            <w:gridSpan w:val="7"/>
            <w:vAlign w:val="center"/>
          </w:tcPr>
          <w:p>
            <w:pPr>
              <w:rPr>
                <w:rFonts w:ascii="宋体" w:hAnsi="宋体" w:eastAsia="宋体" w:cs="宋体"/>
                <w:sz w:val="24"/>
              </w:rPr>
            </w:pPr>
            <w:r>
              <w:rPr>
                <w:rFonts w:hint="eastAsia" w:ascii="宋体" w:hAnsi="宋体" w:eastAsia="宋体" w:cs="宋体"/>
                <w:sz w:val="24"/>
              </w:rPr>
              <w:t xml:space="preserve">发售文件代理机构经办人签名：                                            报名单位代表签名：           </w:t>
            </w:r>
          </w:p>
        </w:tc>
      </w:tr>
    </w:tbl>
    <w:p>
      <w:pPr>
        <w:jc w:val="center"/>
        <w:rPr>
          <w:rFonts w:ascii="宋体" w:hAnsi="宋体" w:eastAsia="宋体" w:cs="宋体"/>
          <w:b/>
          <w:sz w:val="36"/>
          <w:szCs w:val="36"/>
        </w:rPr>
      </w:pPr>
      <w:r>
        <w:rPr>
          <w:rFonts w:hint="eastAsia" w:ascii="宋体" w:hAnsi="宋体" w:eastAsia="宋体" w:cs="宋体"/>
          <w:b/>
          <w:sz w:val="36"/>
          <w:szCs w:val="36"/>
        </w:rPr>
        <w:t>文件发售登记表</w:t>
      </w:r>
    </w:p>
    <w:p>
      <w:pPr>
        <w:jc w:val="right"/>
        <w:rPr>
          <w:rFonts w:hint="eastAsia" w:ascii="宋体" w:hAnsi="宋体" w:eastAsia="宋体" w:cs="宋体"/>
          <w:sz w:val="24"/>
        </w:rPr>
      </w:pPr>
    </w:p>
    <w:sectPr>
      <w:pgSz w:w="16838" w:h="11906" w:orient="landscape"/>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2E651"/>
    <w:multiLevelType w:val="singleLevel"/>
    <w:tmpl w:val="A2A2E651"/>
    <w:lvl w:ilvl="0" w:tentative="0">
      <w:start w:val="1"/>
      <w:numFmt w:val="decimal"/>
      <w:lvlText w:val="(%1)"/>
      <w:lvlJc w:val="left"/>
      <w:pPr>
        <w:ind w:left="425" w:hanging="425"/>
      </w:pPr>
      <w:rPr>
        <w:rFonts w:hint="default"/>
      </w:rPr>
    </w:lvl>
  </w:abstractNum>
  <w:abstractNum w:abstractNumId="1">
    <w:nsid w:val="BDC73783"/>
    <w:multiLevelType w:val="singleLevel"/>
    <w:tmpl w:val="BDC73783"/>
    <w:lvl w:ilvl="0" w:tentative="0">
      <w:start w:val="1"/>
      <w:numFmt w:val="chineseCounting"/>
      <w:suff w:val="nothing"/>
      <w:lvlText w:val="（%1）"/>
      <w:lvlJc w:val="left"/>
      <w:pPr>
        <w:ind w:left="0" w:firstLine="420"/>
      </w:pPr>
      <w:rPr>
        <w:rFonts w:hint="eastAsia"/>
      </w:rPr>
    </w:lvl>
  </w:abstractNum>
  <w:abstractNum w:abstractNumId="2">
    <w:nsid w:val="EBEBD6C8"/>
    <w:multiLevelType w:val="singleLevel"/>
    <w:tmpl w:val="EBEBD6C8"/>
    <w:lvl w:ilvl="0" w:tentative="0">
      <w:start w:val="1"/>
      <w:numFmt w:val="decimal"/>
      <w:lvlText w:val="%1."/>
      <w:lvlJc w:val="left"/>
      <w:pPr>
        <w:ind w:left="425" w:hanging="425"/>
      </w:pPr>
      <w:rPr>
        <w:rFonts w:hint="default"/>
      </w:rPr>
    </w:lvl>
  </w:abstractNum>
  <w:abstractNum w:abstractNumId="3">
    <w:nsid w:val="ED878BBF"/>
    <w:multiLevelType w:val="singleLevel"/>
    <w:tmpl w:val="ED878BBF"/>
    <w:lvl w:ilvl="0" w:tentative="0">
      <w:start w:val="1"/>
      <w:numFmt w:val="decimal"/>
      <w:lvlText w:val="%1."/>
      <w:lvlJc w:val="left"/>
      <w:pPr>
        <w:ind w:left="425" w:hanging="425"/>
      </w:pPr>
      <w:rPr>
        <w:rFonts w:hint="default"/>
      </w:rPr>
    </w:lvl>
  </w:abstractNum>
  <w:abstractNum w:abstractNumId="4">
    <w:nsid w:val="FF4F8FA0"/>
    <w:multiLevelType w:val="singleLevel"/>
    <w:tmpl w:val="FF4F8FA0"/>
    <w:lvl w:ilvl="0" w:tentative="0">
      <w:start w:val="1"/>
      <w:numFmt w:val="chineseCounting"/>
      <w:suff w:val="nothing"/>
      <w:lvlText w:val="%1、"/>
      <w:lvlJc w:val="left"/>
      <w:pPr>
        <w:ind w:left="0" w:firstLine="420"/>
      </w:pPr>
      <w:rPr>
        <w:rFonts w:hint="eastAsia"/>
        <w:b/>
        <w:bCs/>
      </w:rPr>
    </w:lvl>
  </w:abstractNum>
  <w:abstractNum w:abstractNumId="5">
    <w:nsid w:val="2A9D1438"/>
    <w:multiLevelType w:val="singleLevel"/>
    <w:tmpl w:val="2A9D1438"/>
    <w:lvl w:ilvl="0" w:tentative="0">
      <w:start w:val="1"/>
      <w:numFmt w:val="chineseCounting"/>
      <w:suff w:val="nothing"/>
      <w:lvlText w:val="（%1）"/>
      <w:lvlJc w:val="left"/>
      <w:pPr>
        <w:ind w:left="0" w:firstLine="420"/>
      </w:pPr>
      <w:rPr>
        <w:rFonts w:hint="eastAsia"/>
      </w:rPr>
    </w:lvl>
  </w:abstractNum>
  <w:abstractNum w:abstractNumId="6">
    <w:nsid w:val="5BAFD8E0"/>
    <w:multiLevelType w:val="singleLevel"/>
    <w:tmpl w:val="5BAFD8E0"/>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YzQ2MTM5MjNmNGZkZWRmOGYzNGQ4Y2Y5ZDEwZTEifQ=="/>
  </w:docVars>
  <w:rsids>
    <w:rsidRoot w:val="3D3432E6"/>
    <w:rsid w:val="290D4568"/>
    <w:rsid w:val="38756926"/>
    <w:rsid w:val="3D3432E6"/>
    <w:rsid w:val="5E816FDD"/>
    <w:rsid w:val="6505577E"/>
    <w:rsid w:val="6A90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Text1I"/>
    <w:qFormat/>
    <w:uiPriority w:val="0"/>
    <w:pPr>
      <w:widowControl w:val="0"/>
      <w:spacing w:after="120" w:line="360" w:lineRule="atLeast"/>
      <w:ind w:firstLine="420"/>
      <w:jc w:val="both"/>
      <w:textAlignment w:val="baseline"/>
    </w:pPr>
    <w:rPr>
      <w:rFonts w:asciiTheme="minorHAnsi" w:hAnsiTheme="minorHAnsi" w:eastAsiaTheme="minorEastAsia" w:cstheme="minorBidi"/>
      <w:kern w:val="2"/>
      <w:sz w:val="21"/>
      <w:szCs w:val="20"/>
      <w:lang w:val="en-US" w:eastAsia="zh-CN" w:bidi="ar-SA"/>
    </w:rPr>
  </w:style>
  <w:style w:type="paragraph" w:customStyle="1" w:styleId="9">
    <w:name w:val="BodyText"/>
    <w:qFormat/>
    <w:uiPriority w:val="0"/>
    <w:pPr>
      <w:widowControl w:val="0"/>
      <w:spacing w:after="120" w:line="360" w:lineRule="atLeast"/>
      <w:jc w:val="both"/>
      <w:textAlignment w:val="baseline"/>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1940</Words>
  <Characters>2111</Characters>
  <Lines>0</Lines>
  <Paragraphs>0</Paragraphs>
  <TotalTime>1</TotalTime>
  <ScaleCrop>false</ScaleCrop>
  <LinksUpToDate>false</LinksUpToDate>
  <CharactersWithSpaces>2238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2022-10-28T08:01:00Z</dcterms:created>
  <dc:creator>NTKO</dc:creator>
  <cp:lastModifiedBy>NTKO</cp:lastModifiedBy>
  <dcterms:modified xsi:type="dcterms:W3CDTF">2022-10-28T08:05:58Z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012C15EFA53B4294A3D075F9ABD295EA</vt:lpwstr>
  </property>
</Properties>
</file>